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5EA8B" w14:textId="2011869D" w:rsidR="008F7934" w:rsidRPr="00CE0424" w:rsidRDefault="008F7934" w:rsidP="008F7934">
      <w:pPr>
        <w:pStyle w:val="3GPPHeader"/>
        <w:spacing w:after="60"/>
        <w:rPr>
          <w:sz w:val="32"/>
          <w:szCs w:val="32"/>
          <w:highlight w:val="yellow"/>
        </w:rPr>
      </w:pPr>
      <w:bookmarkStart w:id="0" w:name="_Hlk513453549"/>
      <w:r w:rsidRPr="00CE0424">
        <w:t>3GPP TSG-RAN WG</w:t>
      </w:r>
      <w:r>
        <w:t>1</w:t>
      </w:r>
      <w:r w:rsidRPr="00CE0424">
        <w:t xml:space="preserve"> </w:t>
      </w:r>
      <w:r>
        <w:t xml:space="preserve">Meeting </w:t>
      </w:r>
      <w:r w:rsidRPr="00CE0424">
        <w:t>#</w:t>
      </w:r>
      <w:r w:rsidR="00BD1A2F">
        <w:t>93</w:t>
      </w:r>
      <w:r w:rsidRPr="00CE0424">
        <w:tab/>
      </w:r>
      <w:r w:rsidRPr="00CE0424">
        <w:rPr>
          <w:sz w:val="32"/>
          <w:szCs w:val="32"/>
        </w:rPr>
        <w:t>Tdoc R</w:t>
      </w:r>
      <w:r>
        <w:rPr>
          <w:sz w:val="32"/>
          <w:szCs w:val="32"/>
        </w:rPr>
        <w:t>1</w:t>
      </w:r>
      <w:r w:rsidRPr="00CE0424">
        <w:rPr>
          <w:sz w:val="32"/>
          <w:szCs w:val="32"/>
        </w:rPr>
        <w:t>-1</w:t>
      </w:r>
      <w:r w:rsidRPr="008112B0">
        <w:rPr>
          <w:sz w:val="32"/>
          <w:szCs w:val="32"/>
        </w:rPr>
        <w:t>8</w:t>
      </w:r>
      <w:r w:rsidR="008112B0" w:rsidRPr="008112B0">
        <w:rPr>
          <w:sz w:val="32"/>
          <w:szCs w:val="32"/>
        </w:rPr>
        <w:t>07</w:t>
      </w:r>
      <w:r w:rsidR="00E7594D">
        <w:rPr>
          <w:sz w:val="32"/>
          <w:szCs w:val="32"/>
        </w:rPr>
        <w:t>412</w:t>
      </w:r>
    </w:p>
    <w:p w14:paraId="0853CEC2" w14:textId="76EBDA85" w:rsidR="008F7934" w:rsidRPr="00CE0424" w:rsidRDefault="00C658D1" w:rsidP="008F7934">
      <w:pPr>
        <w:pStyle w:val="3GPPHeader"/>
      </w:pPr>
      <w:r w:rsidRPr="008112B0">
        <w:t>Busan, South Korea</w:t>
      </w:r>
      <w:r w:rsidR="008F7934" w:rsidRPr="008112B0">
        <w:t>, M</w:t>
      </w:r>
      <w:r w:rsidRPr="008112B0">
        <w:t>ay</w:t>
      </w:r>
      <w:r w:rsidR="008F7934" w:rsidRPr="008112B0">
        <w:t xml:space="preserve"> </w:t>
      </w:r>
      <w:r w:rsidRPr="008112B0">
        <w:t>21-25</w:t>
      </w:r>
      <w:r w:rsidR="008F7934" w:rsidRPr="008112B0">
        <w:t xml:space="preserve"> 2018</w:t>
      </w:r>
    </w:p>
    <w:p w14:paraId="122FB07C" w14:textId="77777777" w:rsidR="008F7934" w:rsidRPr="00CE0424" w:rsidRDefault="008F7934" w:rsidP="008F7934">
      <w:pPr>
        <w:pStyle w:val="3GPPHeader"/>
      </w:pPr>
    </w:p>
    <w:p w14:paraId="4A924DE0" w14:textId="17E50688" w:rsidR="008F7934" w:rsidRPr="008C1CE0" w:rsidRDefault="008F7934" w:rsidP="008F7934">
      <w:pPr>
        <w:pStyle w:val="3GPPHeader"/>
        <w:rPr>
          <w:sz w:val="22"/>
          <w:szCs w:val="22"/>
          <w:lang w:val="en-US"/>
        </w:rPr>
      </w:pPr>
      <w:r w:rsidRPr="008C1CE0">
        <w:rPr>
          <w:sz w:val="22"/>
          <w:szCs w:val="22"/>
          <w:lang w:val="en-US"/>
        </w:rPr>
        <w:t>Agenda Item:</w:t>
      </w:r>
      <w:r w:rsidRPr="008C1CE0">
        <w:rPr>
          <w:sz w:val="22"/>
          <w:szCs w:val="22"/>
          <w:lang w:val="en-US"/>
        </w:rPr>
        <w:tab/>
        <w:t>7.1.3.3.</w:t>
      </w:r>
      <w:r w:rsidR="00075CA4" w:rsidRPr="008C1CE0">
        <w:rPr>
          <w:sz w:val="22"/>
          <w:szCs w:val="22"/>
          <w:lang w:val="en-US"/>
        </w:rPr>
        <w:t>1</w:t>
      </w:r>
    </w:p>
    <w:p w14:paraId="69C2797E" w14:textId="77777777" w:rsidR="008F7934" w:rsidRPr="00CE0424" w:rsidRDefault="008F7934" w:rsidP="008F7934">
      <w:pPr>
        <w:pStyle w:val="3GPPHeader"/>
        <w:rPr>
          <w:sz w:val="22"/>
          <w:szCs w:val="22"/>
        </w:rPr>
      </w:pPr>
      <w:r>
        <w:rPr>
          <w:sz w:val="22"/>
          <w:szCs w:val="22"/>
        </w:rPr>
        <w:t>Source:</w:t>
      </w:r>
      <w:r w:rsidRPr="00CE0424">
        <w:rPr>
          <w:sz w:val="22"/>
          <w:szCs w:val="22"/>
        </w:rPr>
        <w:tab/>
        <w:t>Ericsson</w:t>
      </w:r>
    </w:p>
    <w:p w14:paraId="64BBBEEC" w14:textId="1934026C" w:rsidR="008F7934" w:rsidRPr="00CE0424" w:rsidRDefault="008F7934" w:rsidP="008F7934">
      <w:pPr>
        <w:pStyle w:val="3GPPHeader"/>
        <w:rPr>
          <w:sz w:val="22"/>
          <w:szCs w:val="22"/>
        </w:rPr>
      </w:pPr>
      <w:r>
        <w:rPr>
          <w:sz w:val="22"/>
          <w:szCs w:val="22"/>
        </w:rPr>
        <w:t>Title:</w:t>
      </w:r>
      <w:r w:rsidRPr="00CE0424">
        <w:rPr>
          <w:sz w:val="22"/>
          <w:szCs w:val="22"/>
        </w:rPr>
        <w:tab/>
      </w:r>
      <w:r>
        <w:rPr>
          <w:sz w:val="22"/>
          <w:szCs w:val="22"/>
        </w:rPr>
        <w:t xml:space="preserve">Remaining issues of </w:t>
      </w:r>
      <w:r w:rsidR="00BD1A2F">
        <w:rPr>
          <w:sz w:val="22"/>
          <w:szCs w:val="22"/>
        </w:rPr>
        <w:t>UL/DL Resource Allocation</w:t>
      </w:r>
      <w:r w:rsidR="00AD140F">
        <w:rPr>
          <w:sz w:val="22"/>
          <w:szCs w:val="22"/>
        </w:rPr>
        <w:t xml:space="preserve"> </w:t>
      </w:r>
    </w:p>
    <w:p w14:paraId="11985002" w14:textId="77777777" w:rsidR="008F7934" w:rsidRPr="00CE0424" w:rsidRDefault="008F7934" w:rsidP="008F7934">
      <w:pPr>
        <w:pStyle w:val="3GPPHeader"/>
        <w:rPr>
          <w:sz w:val="22"/>
          <w:szCs w:val="22"/>
        </w:rPr>
      </w:pPr>
      <w:r w:rsidRPr="00CE0424">
        <w:rPr>
          <w:sz w:val="22"/>
          <w:szCs w:val="22"/>
        </w:rPr>
        <w:t>Document for:</w:t>
      </w:r>
      <w:r w:rsidRPr="00CE0424">
        <w:rPr>
          <w:sz w:val="22"/>
          <w:szCs w:val="22"/>
        </w:rPr>
        <w:tab/>
      </w:r>
      <w:r w:rsidRPr="008112B0">
        <w:rPr>
          <w:sz w:val="22"/>
          <w:szCs w:val="22"/>
        </w:rPr>
        <w:t>Discussion/Decision</w:t>
      </w:r>
    </w:p>
    <w:p w14:paraId="1B422243" w14:textId="77777777" w:rsidR="008F7934" w:rsidRPr="00CE0424" w:rsidRDefault="008F7934" w:rsidP="008F7934"/>
    <w:p w14:paraId="53292D65" w14:textId="77777777" w:rsidR="008F7934" w:rsidRPr="00CE0424" w:rsidRDefault="008F7934" w:rsidP="008F7934">
      <w:pPr>
        <w:pStyle w:val="Heading1"/>
      </w:pPr>
      <w:r>
        <w:t>1</w:t>
      </w:r>
      <w:r>
        <w:tab/>
      </w:r>
      <w:r w:rsidRPr="00CE0424">
        <w:t>Introduction</w:t>
      </w:r>
    </w:p>
    <w:p w14:paraId="6788B674" w14:textId="530A8558" w:rsidR="006F7986" w:rsidRDefault="008F7934" w:rsidP="008F7934">
      <w:pPr>
        <w:pStyle w:val="BodyText"/>
      </w:pPr>
      <w:r>
        <w:t>We discuss the following aspects.</w:t>
      </w:r>
    </w:p>
    <w:p w14:paraId="22455FB1" w14:textId="49BC5F35" w:rsidR="001A7F8B" w:rsidRPr="001A7F8B" w:rsidRDefault="001A7F8B" w:rsidP="001A7F8B">
      <w:pPr>
        <w:numPr>
          <w:ilvl w:val="0"/>
          <w:numId w:val="6"/>
        </w:numPr>
        <w:overflowPunct/>
        <w:autoSpaceDE/>
        <w:autoSpaceDN/>
        <w:adjustRightInd/>
        <w:spacing w:after="0"/>
        <w:textAlignment w:val="auto"/>
        <w:rPr>
          <w:rFonts w:ascii="Arial" w:hAnsi="Arial" w:cs="Arial"/>
          <w:lang w:val="en-US" w:eastAsia="x-none"/>
        </w:rPr>
      </w:pPr>
      <w:r>
        <w:rPr>
          <w:rFonts w:ascii="Arial" w:hAnsi="Arial" w:cs="Arial"/>
          <w:lang w:val="en-US" w:eastAsia="x-none"/>
        </w:rPr>
        <w:t>Resource allocation for paging</w:t>
      </w:r>
    </w:p>
    <w:p w14:paraId="58637A81" w14:textId="5B5B7D87" w:rsidR="00AA472C" w:rsidRPr="00AA472C" w:rsidRDefault="001A7F8B" w:rsidP="001A7F8B">
      <w:pPr>
        <w:pStyle w:val="ListParagraph"/>
        <w:numPr>
          <w:ilvl w:val="0"/>
          <w:numId w:val="6"/>
        </w:numPr>
        <w:rPr>
          <w:rFonts w:ascii="Arial" w:eastAsia="Times New Roman" w:hAnsi="Arial" w:cs="Arial"/>
          <w:sz w:val="20"/>
          <w:szCs w:val="20"/>
          <w:lang w:val="en-US" w:eastAsia="x-none"/>
        </w:rPr>
      </w:pPr>
      <w:r w:rsidRPr="001A7F8B">
        <w:rPr>
          <w:rFonts w:ascii="Arial" w:eastAsia="Times New Roman" w:hAnsi="Arial" w:cs="Arial"/>
          <w:sz w:val="20"/>
          <w:szCs w:val="20"/>
          <w:lang w:val="en-US" w:eastAsia="x-none"/>
        </w:rPr>
        <w:t>Fixed default resource allocation table</w:t>
      </w:r>
    </w:p>
    <w:p w14:paraId="1C35C027" w14:textId="1937EFB1" w:rsidR="006F7986" w:rsidRDefault="008E23AB" w:rsidP="008E23AB">
      <w:pPr>
        <w:numPr>
          <w:ilvl w:val="0"/>
          <w:numId w:val="6"/>
        </w:numPr>
        <w:overflowPunct/>
        <w:autoSpaceDE/>
        <w:autoSpaceDN/>
        <w:adjustRightInd/>
        <w:spacing w:after="0"/>
        <w:textAlignment w:val="auto"/>
        <w:rPr>
          <w:rFonts w:ascii="Arial" w:hAnsi="Arial" w:cs="Arial"/>
          <w:lang w:val="en-US" w:eastAsia="x-none"/>
        </w:rPr>
      </w:pPr>
      <w:r>
        <w:rPr>
          <w:rFonts w:ascii="Arial" w:hAnsi="Arial" w:cs="Arial"/>
          <w:lang w:val="en-US" w:eastAsia="x-none"/>
        </w:rPr>
        <w:t>R</w:t>
      </w:r>
      <w:r w:rsidRPr="008E23AB">
        <w:rPr>
          <w:rFonts w:ascii="Arial" w:hAnsi="Arial" w:cs="Arial"/>
          <w:lang w:val="en-US" w:eastAsia="x-none"/>
        </w:rPr>
        <w:t xml:space="preserve">esource allocation table configured in RRC </w:t>
      </w:r>
    </w:p>
    <w:p w14:paraId="083BBF70" w14:textId="20FFC280" w:rsidR="00F37CD5" w:rsidRDefault="00F37CD5" w:rsidP="008F7934">
      <w:pPr>
        <w:numPr>
          <w:ilvl w:val="0"/>
          <w:numId w:val="6"/>
        </w:numPr>
        <w:overflowPunct/>
        <w:autoSpaceDE/>
        <w:autoSpaceDN/>
        <w:adjustRightInd/>
        <w:spacing w:after="0"/>
        <w:textAlignment w:val="auto"/>
        <w:rPr>
          <w:rFonts w:ascii="Arial" w:hAnsi="Arial" w:cs="Arial"/>
          <w:lang w:val="en-US" w:eastAsia="x-none"/>
        </w:rPr>
      </w:pPr>
      <w:r>
        <w:rPr>
          <w:rFonts w:ascii="Arial" w:hAnsi="Arial" w:cs="Arial"/>
          <w:lang w:val="en-US" w:eastAsia="x-none"/>
        </w:rPr>
        <w:t>Frequency domain resource allocation for Msg3</w:t>
      </w:r>
    </w:p>
    <w:p w14:paraId="3B3B79E2" w14:textId="2AC1BD6D" w:rsidR="00AD140F" w:rsidRDefault="00111F6C" w:rsidP="008F7934">
      <w:pPr>
        <w:numPr>
          <w:ilvl w:val="0"/>
          <w:numId w:val="6"/>
        </w:numPr>
        <w:overflowPunct/>
        <w:autoSpaceDE/>
        <w:autoSpaceDN/>
        <w:adjustRightInd/>
        <w:spacing w:after="0"/>
        <w:textAlignment w:val="auto"/>
        <w:rPr>
          <w:rFonts w:ascii="Arial" w:hAnsi="Arial" w:cs="Arial"/>
          <w:lang w:val="en-US" w:eastAsia="x-none"/>
        </w:rPr>
      </w:pPr>
      <w:r>
        <w:rPr>
          <w:rFonts w:ascii="Arial" w:hAnsi="Arial" w:cs="Arial"/>
          <w:lang w:val="en-US" w:eastAsia="x-none"/>
        </w:rPr>
        <w:t>x</w:t>
      </w:r>
      <w:r w:rsidR="00AD140F">
        <w:rPr>
          <w:rFonts w:ascii="Arial" w:hAnsi="Arial" w:cs="Arial"/>
          <w:lang w:val="en-US" w:eastAsia="x-none"/>
        </w:rPr>
        <w:t>Overhead for broadcast RNTI</w:t>
      </w:r>
    </w:p>
    <w:p w14:paraId="267F333E" w14:textId="2078B63D" w:rsidR="00AD140F" w:rsidRDefault="00AD140F" w:rsidP="008F7934">
      <w:pPr>
        <w:numPr>
          <w:ilvl w:val="0"/>
          <w:numId w:val="6"/>
        </w:numPr>
        <w:overflowPunct/>
        <w:autoSpaceDE/>
        <w:autoSpaceDN/>
        <w:adjustRightInd/>
        <w:spacing w:after="0"/>
        <w:textAlignment w:val="auto"/>
        <w:rPr>
          <w:rFonts w:ascii="Arial" w:hAnsi="Arial" w:cs="Arial"/>
          <w:lang w:val="en-US" w:eastAsia="x-none"/>
        </w:rPr>
      </w:pPr>
      <w:r>
        <w:rPr>
          <w:rFonts w:ascii="Arial" w:hAnsi="Arial" w:cs="Arial"/>
          <w:lang w:val="en-US" w:eastAsia="x-none"/>
        </w:rPr>
        <w:t>TP for TBS</w:t>
      </w:r>
      <w:r w:rsidR="00880D79">
        <w:rPr>
          <w:rFonts w:ascii="Arial" w:hAnsi="Arial" w:cs="Arial"/>
          <w:lang w:val="en-US" w:eastAsia="x-none"/>
        </w:rPr>
        <w:t>/MCS</w:t>
      </w:r>
      <w:r>
        <w:rPr>
          <w:rFonts w:ascii="Arial" w:hAnsi="Arial" w:cs="Arial"/>
          <w:lang w:val="en-US" w:eastAsia="x-none"/>
        </w:rPr>
        <w:t xml:space="preserve"> </w:t>
      </w:r>
      <w:r w:rsidR="00880D79">
        <w:rPr>
          <w:rFonts w:ascii="Arial" w:hAnsi="Arial" w:cs="Arial"/>
          <w:lang w:val="en-US" w:eastAsia="x-none"/>
        </w:rPr>
        <w:t>for PUSCH scheduled by RAR UL grant</w:t>
      </w:r>
    </w:p>
    <w:p w14:paraId="51F41122" w14:textId="28EEBBCF" w:rsidR="006F7986" w:rsidRDefault="006F7986" w:rsidP="008F7934">
      <w:pPr>
        <w:numPr>
          <w:ilvl w:val="0"/>
          <w:numId w:val="6"/>
        </w:numPr>
        <w:overflowPunct/>
        <w:autoSpaceDE/>
        <w:autoSpaceDN/>
        <w:adjustRightInd/>
        <w:spacing w:after="0"/>
        <w:textAlignment w:val="auto"/>
        <w:rPr>
          <w:rFonts w:ascii="Arial" w:hAnsi="Arial" w:cs="Arial"/>
          <w:lang w:val="en-US" w:eastAsia="x-none"/>
        </w:rPr>
      </w:pPr>
      <w:r>
        <w:rPr>
          <w:rFonts w:ascii="Arial" w:hAnsi="Arial" w:cs="Arial"/>
          <w:lang w:val="en-US" w:eastAsia="x-none"/>
        </w:rPr>
        <w:t>Calculation for UE data rate for LTE when operating EN-DC</w:t>
      </w:r>
    </w:p>
    <w:p w14:paraId="27207AEC" w14:textId="77777777" w:rsidR="008F7934" w:rsidRPr="00CE0424" w:rsidRDefault="008F7934" w:rsidP="008F7934">
      <w:pPr>
        <w:pStyle w:val="BodyText"/>
      </w:pPr>
    </w:p>
    <w:p w14:paraId="20D6FB54" w14:textId="7D551FF6" w:rsidR="008F7934" w:rsidRDefault="008F7934" w:rsidP="00406BCC">
      <w:pPr>
        <w:pStyle w:val="Heading1"/>
      </w:pPr>
      <w:bookmarkStart w:id="1" w:name="_Ref178064866"/>
      <w:r>
        <w:t>2</w:t>
      </w:r>
      <w:r>
        <w:tab/>
      </w:r>
      <w:r w:rsidRPr="00CE0424">
        <w:t>Discussion</w:t>
      </w:r>
      <w:bookmarkEnd w:id="1"/>
    </w:p>
    <w:p w14:paraId="45B824FE" w14:textId="3E99B1CD" w:rsidR="00F83124" w:rsidRDefault="00F83124" w:rsidP="00F83124">
      <w:pPr>
        <w:pStyle w:val="Heading2"/>
      </w:pPr>
      <w:r>
        <w:t>2.1 Resource allocation for pa</w:t>
      </w:r>
      <w:r w:rsidR="00561160">
        <w:t>g</w:t>
      </w:r>
      <w:r>
        <w:t>ing</w:t>
      </w:r>
    </w:p>
    <w:p w14:paraId="4B20CA11" w14:textId="6A4005D0" w:rsidR="00F83124" w:rsidRPr="00016568" w:rsidRDefault="00F83124" w:rsidP="00A402E5">
      <w:pPr>
        <w:pStyle w:val="BodyText"/>
      </w:pPr>
      <w:r w:rsidRPr="00016568">
        <w:t xml:space="preserve">Resource allocation for paging has been overlooked in the </w:t>
      </w:r>
      <w:r w:rsidR="003B0EF9">
        <w:t xml:space="preserve">resource allocation </w:t>
      </w:r>
      <w:r w:rsidRPr="00016568">
        <w:t>session. Now we get the last chance to fix that for release 15.</w:t>
      </w:r>
      <w:r w:rsidR="003B0EF9">
        <w:t xml:space="preserve"> </w:t>
      </w:r>
    </w:p>
    <w:p w14:paraId="43F4B98E" w14:textId="5DA514AE" w:rsidR="00F83124" w:rsidRPr="00016568" w:rsidRDefault="00F83124" w:rsidP="00A402E5">
      <w:pPr>
        <w:pStyle w:val="BodyText"/>
      </w:pPr>
      <w:r w:rsidRPr="00016568">
        <w:t>Analog beamforming in the high band can be configured with maximum 64 beams. It means 1 paging message, same beam for PDCCH and PDSCH get repeated 64 times in order to reach all UEs. The size of</w:t>
      </w:r>
      <w:r>
        <w:t xml:space="preserve"> t</w:t>
      </w:r>
      <w:r w:rsidR="00CE70E8">
        <w:t>he</w:t>
      </w:r>
      <w:r w:rsidRPr="00016568">
        <w:t xml:space="preserve"> paging message depend</w:t>
      </w:r>
      <w:r>
        <w:t>s</w:t>
      </w:r>
      <w:r w:rsidRPr="00016568">
        <w:t xml:space="preserve"> o</w:t>
      </w:r>
      <w:r>
        <w:t>n the</w:t>
      </w:r>
      <w:r w:rsidRPr="00016568">
        <w:t xml:space="preserve"> number of UEs been paged in one paging </w:t>
      </w:r>
      <w:r>
        <w:t>occasion</w:t>
      </w:r>
      <w:r w:rsidRPr="00016568">
        <w:t>.</w:t>
      </w:r>
      <w:r w:rsidR="00CE70E8">
        <w:t xml:space="preserve"> In LTE that number is 16</w:t>
      </w:r>
      <w:r w:rsidRPr="00016568">
        <w:t>, but this may be increased in NR, even 64 has been mentioned</w:t>
      </w:r>
      <w:r w:rsidR="00CE70E8">
        <w:t>, which</w:t>
      </w:r>
      <w:r w:rsidRPr="00016568">
        <w:t xml:space="preserve"> would amount to more than 3000 bits. The paging occasion definition and the use of beam sweeping impose additional constraints on PDCCH and PDSCH transmission that are not present for regular data transmission. </w:t>
      </w:r>
    </w:p>
    <w:p w14:paraId="1E7F4C16" w14:textId="77777777" w:rsidR="00F83124" w:rsidRPr="00016568" w:rsidRDefault="00F83124" w:rsidP="00A402E5">
      <w:pPr>
        <w:pStyle w:val="BodyText"/>
      </w:pPr>
      <w:r w:rsidRPr="00016568">
        <w:t xml:space="preserve">For example, performing a single paging sweep for adjacent PDCCH+PDSCH transmission in each beam would lead to excessively long paging occasions in some deployments and using two successive beam sweeps (one for the PDCCH and one for the PDSCH) clearly also introduces properties that clearly deviates from the properties of regular data transmission. </w:t>
      </w:r>
    </w:p>
    <w:p w14:paraId="74FBCC8B" w14:textId="77777777" w:rsidR="00F83124" w:rsidRPr="00016568" w:rsidRDefault="00F83124" w:rsidP="00A402E5">
      <w:pPr>
        <w:pStyle w:val="BodyText"/>
      </w:pPr>
      <w:r w:rsidRPr="00016568">
        <w:t>The time density of the PDCCH beams and the time duration of each PDCCH beam in a beam sweep are yet to be determined, but a realistic assumption is that there will be two beams per slot (where a slot consists of 14 OFDM symbols), while a PDSCH beam sweep may possibly require scarcer beams due to longer duration of each individual beam. Note that it is assumed that a large number of beams cannot be transmitted back to back. Some gaps have to be included in the beam sweep to provide opportunities e.g. for uplink transmissions in a TDD system or for URLLC related transmissions or other transmissions with low latency requirements.</w:t>
      </w:r>
    </w:p>
    <w:p w14:paraId="057C3E2F" w14:textId="54017056" w:rsidR="00A12EEC" w:rsidRDefault="00F83124" w:rsidP="00A402E5">
      <w:pPr>
        <w:pStyle w:val="BodyText"/>
      </w:pPr>
      <w:r w:rsidRPr="00016568">
        <w:t>However, the resource allocation schemes considered for NR in 3GPP so far have not taken the properties of paging (and system information) into account. This is a void that has to be filled, e.g. in terms of resource allocation when the dual beam sweep method for paging is used (i.e. a PDCCH beam sweep followed by a PDSCH beam sweep).</w:t>
      </w:r>
    </w:p>
    <w:p w14:paraId="627C274D" w14:textId="45380408" w:rsidR="00F83124" w:rsidRPr="00B951C9" w:rsidRDefault="00F83124" w:rsidP="00A402E5">
      <w:pPr>
        <w:pStyle w:val="BodyText"/>
        <w:rPr>
          <w:lang w:val="en-US"/>
        </w:rPr>
      </w:pPr>
      <w:r w:rsidRPr="00016568">
        <w:lastRenderedPageBreak/>
        <w:t>To have a time domain resource allocation to cover the specific paging requirement</w:t>
      </w:r>
      <w:r>
        <w:rPr>
          <w:lang w:val="en-US"/>
        </w:rPr>
        <w:t>a</w:t>
      </w:r>
      <w:r w:rsidRPr="00016568">
        <w:rPr>
          <w:lang w:val="en-US"/>
        </w:rPr>
        <w:t xml:space="preserve"> K0 value has to be at least as large as the duration of the longest beam sweep, which is 64 beams with two beams per slot, resulting in 32 slots (assuming that the PDCCH beam sweep will not need longer time than the SS/PBCH block beam sweep). But it then also depends on the duration required for the PDSCH beam sweep, which depends on the size of the PDSCH paging message, which depends on the number of UEs being paged in the paging occasion (PO). If the PDCCH beam sweep and the PDSCH beam sweep are transmitted back to back, then the first PDCCH transmission should indicate a K0 value equal to the duration of the PDCCH beam sweep, while the last PDCCH transmission should indicate a K0 value equal to the duration of the PDSCH beam sweep. The PDCCH transmissions between the first and the last should indicate K0 values between these two K0 values. This implies that if a compact PDSCH beam sweep is desired, quite some flexibility in the K0 configuration is need, i.e. rather fine-granular K0 steps. One could of course trade off the flexibility (and optimal PDSCH beam sweep, e.g. in terms of compact PDSCH beam sweep, i.e. a beam sweep without unnecessary gaps) to achieve lower complexity, e.g. smaller time domain allocation tables. From a UE energy saving perspective, it is the effectiveness of the PDCCH monitoring that is important. The PDSCH beam sweep is not crucial, since the UE will only receive one of the PDSCH transmissions anyway.</w:t>
      </w:r>
    </w:p>
    <w:p w14:paraId="4FFC9A20" w14:textId="77777777" w:rsidR="00F83124" w:rsidRPr="00016568" w:rsidRDefault="00F83124" w:rsidP="00A402E5">
      <w:pPr>
        <w:pStyle w:val="BodyText"/>
        <w:rPr>
          <w:lang w:val="en-US"/>
        </w:rPr>
      </w:pPr>
      <w:r w:rsidRPr="00016568">
        <w:rPr>
          <w:lang w:val="en-US"/>
        </w:rPr>
        <w:t>Let’s look at a case where 64 beams are used and the duration of the PDCCH beam sweep is 32 slots and the duration of the PDSCH beam sweep is N &gt; 32 slots and let’s assume (without anything to back it up) that N=64 slots. As an example, we could have an offset parameter of 3 bits in the DCI. These bits could indicate the following offsets (in number of slots): 0, 32, 40, 48, 56, 64, 96 and 128. Combining this offset with a time domain allocation table including K0 values 0, 1, 2, 3, 4, 5, 6 and 7 would allow ample flexibility during normal operation. In the normal case, the first PDCCH transmission would indicate offset = 32 combined with K0 = 0 the second last PDCCH transmission would indicate offset = 56 combined with K0 = 7 and the last PDCCH transmission would indicate offset = 64 combined with K0 = 0. Offset = 0 would be used when the PDCCH and PDSCH are not transmitted as two separate beam sweeps, but rather integrated in a single beam sweep. The possibility to use offset = 64 combined with K0 = 1, 2, 3, 4, 5, 6 or 7  for the last PDCCH transmission could be utilized if a gap of up to 7 slots is desired between the PDCCH beam sweep and the PDSCH beam sweep, e.g. to give room for other communication tasks. Offsets 64 and 96 would be used for cases of PDCCH sliding, e.g. for interruption of the PDSCH beam sweep (i.e. inserting a gap in the PDSCH beam sweep) to give room for the PDCCH beam sweep of the next PO.</w:t>
      </w:r>
      <w:r>
        <w:rPr>
          <w:lang w:val="en-US"/>
        </w:rPr>
        <w:t xml:space="preserve"> “PDSCH sliding” refers to a scenario where the gap between the PDCCH beam sweep and the PDSCH beam sweep increases, because the gNB does not manage to transmit all the PDSCH transmissions before the next PO arrives, which may occur during high paging load peaks in deployments with densely configured POs.</w:t>
      </w:r>
    </w:p>
    <w:p w14:paraId="28B1AB2C" w14:textId="77777777" w:rsidR="00F83124" w:rsidRPr="00016568" w:rsidRDefault="00F83124" w:rsidP="00A402E5">
      <w:pPr>
        <w:pStyle w:val="BodyText"/>
        <w:rPr>
          <w:lang w:val="en-US"/>
        </w:rPr>
      </w:pPr>
      <w:r w:rsidRPr="00016568">
        <w:rPr>
          <w:lang w:val="en-US"/>
        </w:rPr>
        <w:t>And then we also have the cases where not all the potential beams are utilized (i.e. not all beam “positions” are utilized, as indicated by the ssb-PositionsInBurst IE in SIB1. How do we cater for those cases</w:t>
      </w:r>
      <w:r>
        <w:rPr>
          <w:lang w:val="en-US"/>
        </w:rPr>
        <w:t>?</w:t>
      </w:r>
      <w:r w:rsidRPr="00016568">
        <w:rPr>
          <w:lang w:val="en-US"/>
        </w:rPr>
        <w:t xml:space="preserve"> For instance, in a cell with 64 potential beams (i.e. 64 beam “positions”) where only 48 of them are used, offset values starting at 32 slots would not be suitable, e.g. if you want the PDSCH beam sweep to start immediately after the PDCCH beam sweep. </w:t>
      </w:r>
      <w:r>
        <w:rPr>
          <w:lang w:val="en-US"/>
        </w:rPr>
        <w:t>A</w:t>
      </w:r>
      <w:r w:rsidRPr="00016568">
        <w:rPr>
          <w:lang w:val="en-US"/>
        </w:rPr>
        <w:t>ssume</w:t>
      </w:r>
      <w:r>
        <w:rPr>
          <w:lang w:val="en-US"/>
        </w:rPr>
        <w:t>dly,</w:t>
      </w:r>
      <w:r w:rsidRPr="00016568">
        <w:rPr>
          <w:lang w:val="en-US"/>
        </w:rPr>
        <w:t xml:space="preserve"> extending the offset parameters to 4 bits, adding a few smaller offset values, e.g. 16 and 24 could do the trick, leaving a few code points reserved (or set to even smaller values e.g. to be used for cells with fewer potential beams (i.e. fewer beam “positions”) such as 8 potential beams in case the offset parameter should be generic and used in all number-of-potential-beams-scenarios).</w:t>
      </w:r>
    </w:p>
    <w:p w14:paraId="05371D8E" w14:textId="77777777" w:rsidR="00F83124" w:rsidRDefault="00F83124" w:rsidP="00A402E5">
      <w:pPr>
        <w:pStyle w:val="BodyText"/>
        <w:rPr>
          <w:lang w:val="en-US"/>
        </w:rPr>
      </w:pPr>
    </w:p>
    <w:p w14:paraId="2E758E41" w14:textId="77777777" w:rsidR="00F83124" w:rsidRDefault="00F83124" w:rsidP="00F83124">
      <w:pPr>
        <w:pStyle w:val="Caption"/>
        <w:jc w:val="center"/>
      </w:pPr>
      <w:bookmarkStart w:id="2" w:name="_Ref482189215"/>
      <w:r w:rsidRPr="00450B96">
        <w:rPr>
          <w:noProof/>
          <w:lang w:eastAsia="zh-CN"/>
        </w:rPr>
        <w:drawing>
          <wp:inline distT="0" distB="0" distL="0" distR="0" wp14:anchorId="6F95F7D4" wp14:editId="67518144">
            <wp:extent cx="5697855" cy="1473958"/>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r="1345" b="3963"/>
                    <a:stretch/>
                  </pic:blipFill>
                  <pic:spPr bwMode="auto">
                    <a:xfrm>
                      <a:off x="0" y="0"/>
                      <a:ext cx="5810021" cy="1502974"/>
                    </a:xfrm>
                    <a:prstGeom prst="rect">
                      <a:avLst/>
                    </a:prstGeom>
                    <a:noFill/>
                    <a:ln>
                      <a:noFill/>
                    </a:ln>
                    <a:extLst>
                      <a:ext uri="{53640926-AAD7-44D8-BBD7-CCE9431645EC}">
                        <a14:shadowObscured xmlns:a14="http://schemas.microsoft.com/office/drawing/2010/main"/>
                      </a:ext>
                    </a:extLst>
                  </pic:spPr>
                </pic:pic>
              </a:graphicData>
            </a:graphic>
          </wp:inline>
        </w:drawing>
      </w:r>
    </w:p>
    <w:p w14:paraId="6EDF19E5" w14:textId="2BB74667" w:rsidR="00F83124" w:rsidRDefault="00F83124" w:rsidP="00F83124">
      <w:pPr>
        <w:pStyle w:val="Caption"/>
        <w:jc w:val="center"/>
      </w:pPr>
      <w:r w:rsidRPr="00450B96">
        <w:t xml:space="preserve">Figure </w:t>
      </w:r>
      <w:bookmarkEnd w:id="2"/>
      <w:r>
        <w:t>1</w:t>
      </w:r>
      <w:r w:rsidRPr="00450B96">
        <w:t xml:space="preserve">: SS/PBCH block </w:t>
      </w:r>
      <w:r>
        <w:t>symbols</w:t>
      </w:r>
      <w:r w:rsidRPr="00450B96">
        <w:t xml:space="preserve"> in slots</w:t>
      </w:r>
      <w:r>
        <w:t xml:space="preserve"> (each small box is an OFDM symbol, dark symbols are mapped)</w:t>
      </w:r>
    </w:p>
    <w:p w14:paraId="5C878443" w14:textId="54801786" w:rsidR="00345A0F" w:rsidRPr="00345A0F" w:rsidRDefault="00345A0F" w:rsidP="00A402E5">
      <w:pPr>
        <w:pStyle w:val="BodyText"/>
      </w:pPr>
    </w:p>
    <w:p w14:paraId="34266C32" w14:textId="34D4934E" w:rsidR="00BA3D5E" w:rsidRDefault="00BA3D5E" w:rsidP="006D6E6C">
      <w:pPr>
        <w:pStyle w:val="Proposal"/>
      </w:pPr>
      <w:bookmarkStart w:id="3" w:name="_Toc513810652"/>
      <w:r>
        <w:t>Us</w:t>
      </w:r>
      <w:r w:rsidR="005835DF">
        <w:t>e</w:t>
      </w:r>
      <w:r>
        <w:t xml:space="preserve"> some of DCI reserved bit field in P-RNTI</w:t>
      </w:r>
      <w:r w:rsidR="00580DED">
        <w:t xml:space="preserve"> DCI</w:t>
      </w:r>
      <w:r>
        <w:t xml:space="preserve"> to indicate the slot gap</w:t>
      </w:r>
      <w:r w:rsidR="005835DF">
        <w:t>.</w:t>
      </w:r>
      <w:r>
        <w:t xml:space="preserve"> UE derive</w:t>
      </w:r>
      <w:r w:rsidR="005835DF">
        <w:t>s</w:t>
      </w:r>
      <w:r>
        <w:t xml:space="preserve"> the PDSCH slot for paging using DCI slot gap field and time domain resource allocation index.</w:t>
      </w:r>
      <w:bookmarkEnd w:id="3"/>
    </w:p>
    <w:p w14:paraId="57EA7948" w14:textId="77777777" w:rsidR="002E5CA0" w:rsidRDefault="002E5CA0" w:rsidP="00A402E5">
      <w:pPr>
        <w:pStyle w:val="BodyText"/>
      </w:pPr>
    </w:p>
    <w:p w14:paraId="50FF13DC" w14:textId="77777777" w:rsidR="002E5CA0" w:rsidRPr="002E5CA0" w:rsidRDefault="002E5CA0" w:rsidP="00A402E5">
      <w:pPr>
        <w:pStyle w:val="BodyText"/>
        <w:rPr>
          <w:lang w:val="en-US"/>
        </w:rPr>
      </w:pPr>
      <w:r w:rsidRPr="002E5CA0">
        <w:rPr>
          <w:lang w:val="en-US"/>
        </w:rPr>
        <w:lastRenderedPageBreak/>
        <w:t>As shown so far, the slot offset in cases of dual beam sweeping (and potential PDSCH sliding) can be indicated by a combination of 4 bits in the DCI and K0 values (from a time domain allocation table) ranging from 0 to 7. The 0-7 K0 value range means that it in practice represents 3 bits that are combined with the 4 bits in the DCI.</w:t>
      </w:r>
    </w:p>
    <w:p w14:paraId="5E0243EF" w14:textId="77777777" w:rsidR="002E5CA0" w:rsidRPr="002E5CA0" w:rsidRDefault="002E5CA0" w:rsidP="00A402E5">
      <w:pPr>
        <w:pStyle w:val="BodyText"/>
        <w:rPr>
          <w:lang w:val="en-US"/>
        </w:rPr>
      </w:pPr>
      <w:r w:rsidRPr="002E5CA0">
        <w:rPr>
          <w:lang w:val="en-US"/>
        </w:rPr>
        <w:t>Using a combination of bits in the DCI and K0 values in a tailored time domain allocation table could be seen as a good compromise to not use too many DCI bits. However, one may also argue that since there are enough (currently reserved) bits available in the DCI, it might be better to place all the 7 bits in the DCI, which is a simpler solution that eliminates the need for a time domain allocation table tailored for dual beam sweep paging. In addition, a time domain allocation table (with 16 entries) with K0 values ranging from 0-7 would only allow on average two configurations per K0 value, which is rather limited.</w:t>
      </w:r>
    </w:p>
    <w:p w14:paraId="17F5082F" w14:textId="77777777" w:rsidR="002E5CA0" w:rsidRPr="002E5CA0" w:rsidRDefault="002E5CA0" w:rsidP="00A402E5">
      <w:pPr>
        <w:pStyle w:val="BodyText"/>
        <w:rPr>
          <w:lang w:val="en-US"/>
        </w:rPr>
      </w:pPr>
    </w:p>
    <w:p w14:paraId="2E47BD2E" w14:textId="6B0E782E" w:rsidR="002E5CA0" w:rsidRPr="002E5CA0" w:rsidRDefault="002E5CA0" w:rsidP="00E962DA">
      <w:pPr>
        <w:pStyle w:val="Observation"/>
        <w:rPr>
          <w:lang w:val="en-US"/>
        </w:rPr>
      </w:pPr>
      <w:bookmarkStart w:id="4" w:name="_Toc513804241"/>
      <w:bookmarkStart w:id="5" w:name="_Toc513810626"/>
      <w:r w:rsidRPr="002E5CA0">
        <w:rPr>
          <w:lang w:val="en-US"/>
        </w:rPr>
        <w:t>Indicating the slot offset through 4 bits in the DCI combined with a K0 parameter with the value range 0-7 (in a time domain allocation table) in practice means that 7 bits are used to represent the slot offset.</w:t>
      </w:r>
      <w:bookmarkEnd w:id="4"/>
      <w:bookmarkEnd w:id="5"/>
    </w:p>
    <w:p w14:paraId="2D505590" w14:textId="3696F3B8" w:rsidR="002E5CA0" w:rsidRPr="002E5CA0" w:rsidRDefault="002E5CA0" w:rsidP="00F96566">
      <w:pPr>
        <w:pStyle w:val="Observation"/>
        <w:rPr>
          <w:lang w:val="en-US"/>
        </w:rPr>
      </w:pPr>
      <w:bookmarkStart w:id="6" w:name="_Toc513804242"/>
      <w:bookmarkStart w:id="7" w:name="_Toc513810627"/>
      <w:r w:rsidRPr="002E5CA0">
        <w:rPr>
          <w:lang w:val="en-US"/>
        </w:rPr>
        <w:t>There are enough (currently reserved) bits available in the P-RNTI DCI to accommodate all the 7 bits used to represent the slot offset (and PDSCH sliding) in cases of dual beam sweeping. This would eliminate the need for a time domain allocation table with large K0 values</w:t>
      </w:r>
      <w:bookmarkEnd w:id="6"/>
      <w:bookmarkEnd w:id="7"/>
    </w:p>
    <w:p w14:paraId="7DEF4196" w14:textId="77777777" w:rsidR="002E5CA0" w:rsidRPr="002E5CA0" w:rsidRDefault="002E5CA0" w:rsidP="00A402E5">
      <w:pPr>
        <w:pStyle w:val="BodyText"/>
        <w:rPr>
          <w:lang w:val="en-US"/>
        </w:rPr>
      </w:pPr>
    </w:p>
    <w:p w14:paraId="3D799F5C" w14:textId="2EF9F2D7" w:rsidR="002E5CA0" w:rsidRPr="002E5CA0" w:rsidRDefault="002E5CA0" w:rsidP="00A402E5">
      <w:pPr>
        <w:pStyle w:val="BodyText"/>
        <w:rPr>
          <w:lang w:val="en-US"/>
        </w:rPr>
      </w:pPr>
      <w:r w:rsidRPr="002E5CA0">
        <w:rPr>
          <w:lang w:val="en-US"/>
        </w:rPr>
        <w:t>When all 7 bits are placed in the DCI, there is no reason to keep the above discussed division into a 4-bit part and a 3-bit part. Instead, the 7 bits in the DCI would be a single slot offset parameter with 128 code points (0-127) that should be mapped to suitably selected slot offset values.</w:t>
      </w:r>
    </w:p>
    <w:p w14:paraId="7DE36A87" w14:textId="77777777" w:rsidR="002E5CA0" w:rsidRPr="002E5CA0" w:rsidRDefault="002E5CA0" w:rsidP="00A402E5">
      <w:pPr>
        <w:pStyle w:val="BodyText"/>
        <w:rPr>
          <w:lang w:val="en-US"/>
        </w:rPr>
      </w:pPr>
      <w:r w:rsidRPr="002E5CA0">
        <w:rPr>
          <w:lang w:val="en-US"/>
        </w:rPr>
        <w:t>The suitably selected slot offset values should handle both regular cases of dual beam sweep paging and cases of PDSCH sliding. The latter occurs when there is not enough time to perform all the PDSCH transmissions before the next PO. Hence, in such situations some of the PDSCH transmissions have to be postponed until after the next PO (to leave room for a potential paging PDCCH beam sweep in that PO). Hence, it would be suitable and convenient to define some slot offset values to be measured in relation to the end of the next PO instead of in relation to the current slot (i.e. the slot of the current PDCCH transmission). (Note that the UE is always aware of the start and end of the next PO, since it knows the PO allocation/configuration algorithm and has all the necessary input parameters.)</w:t>
      </w:r>
    </w:p>
    <w:p w14:paraId="6C7CF1F5" w14:textId="77777777" w:rsidR="002E5CA0" w:rsidRPr="002E5CA0" w:rsidRDefault="002E5CA0" w:rsidP="00A402E5">
      <w:pPr>
        <w:pStyle w:val="BodyText"/>
        <w:rPr>
          <w:b/>
          <w:lang w:val="en-US"/>
        </w:rPr>
      </w:pPr>
    </w:p>
    <w:p w14:paraId="1E1D3A8B" w14:textId="6EA7E8C2" w:rsidR="00DC34BF" w:rsidRPr="00564D6D" w:rsidRDefault="0001523B" w:rsidP="00F96566">
      <w:pPr>
        <w:pStyle w:val="Proposal"/>
      </w:pPr>
      <w:bookmarkStart w:id="8" w:name="_Toc513810653"/>
      <w:r w:rsidRPr="00564D6D">
        <w:t xml:space="preserve">Using 7 bits for slot </w:t>
      </w:r>
      <w:r w:rsidR="00BA3D5E">
        <w:t>gap</w:t>
      </w:r>
      <w:r w:rsidRPr="00564D6D">
        <w:t xml:space="preserve"> in DCI field</w:t>
      </w:r>
      <w:r w:rsidR="00DC34BF" w:rsidRPr="00564D6D">
        <w:t xml:space="preserve"> </w:t>
      </w:r>
      <w:r w:rsidRPr="00564D6D">
        <w:t>when paging message is scheduled.</w:t>
      </w:r>
      <w:bookmarkEnd w:id="8"/>
    </w:p>
    <w:p w14:paraId="1290137B" w14:textId="215DC060" w:rsidR="000A2614" w:rsidRPr="00564D6D" w:rsidRDefault="00564D6D" w:rsidP="00F96566">
      <w:pPr>
        <w:pStyle w:val="Proposal"/>
      </w:pPr>
      <w:bookmarkStart w:id="9" w:name="_Toc513810654"/>
      <w:r>
        <w:t>With the 7 bits representing value from 0 to 127.</w:t>
      </w:r>
      <w:r w:rsidR="000A2614" w:rsidRPr="00564D6D">
        <w:t xml:space="preserve"> </w:t>
      </w:r>
      <w:r w:rsidRPr="00564D6D">
        <w:rPr>
          <w:lang w:val="en-US"/>
        </w:rPr>
        <w:t>Code points</w:t>
      </w:r>
      <w:r w:rsidR="00497545">
        <w:rPr>
          <w:lang w:val="en-US"/>
        </w:rPr>
        <w:t xml:space="preserve"> of value</w:t>
      </w:r>
      <w:r w:rsidRPr="00564D6D">
        <w:rPr>
          <w:lang w:val="en-US"/>
        </w:rPr>
        <w:t xml:space="preserve"> 0-96 map directly to the offset values 0-96 slots (i.e. offsets in relation to the PDCCH transmission). The remaining code points, i.e. 97-127 </w:t>
      </w:r>
      <w:r w:rsidR="00497545">
        <w:rPr>
          <w:lang w:val="en-US"/>
        </w:rPr>
        <w:t>is</w:t>
      </w:r>
      <w:r w:rsidRPr="00564D6D">
        <w:rPr>
          <w:lang w:val="en-US"/>
        </w:rPr>
        <w:t xml:space="preserve"> used when the PDSCH beam sweep extend/slide beyond the next PO. Code points 97-127 map to offset values 1-31 </w:t>
      </w:r>
      <w:r w:rsidRPr="00564D6D">
        <w:rPr>
          <w:iCs/>
          <w:u w:val="single"/>
          <w:lang w:val="en-US"/>
        </w:rPr>
        <w:t>measured from the end of the next PO (i.e. from the end of the next paging PDCCH beam sweep)</w:t>
      </w:r>
      <w:r w:rsidRPr="00564D6D">
        <w:rPr>
          <w:lang w:val="en-US"/>
        </w:rPr>
        <w:t>.</w:t>
      </w:r>
      <w:bookmarkEnd w:id="9"/>
    </w:p>
    <w:p w14:paraId="79D9264E" w14:textId="41FEFA97" w:rsidR="00DC34BF" w:rsidRDefault="00DC34BF" w:rsidP="00DC34BF">
      <w:pPr>
        <w:pStyle w:val="BodyText"/>
        <w:rPr>
          <w:lang w:eastAsia="x-none"/>
        </w:rPr>
      </w:pPr>
    </w:p>
    <w:tbl>
      <w:tblPr>
        <w:tblW w:w="0" w:type="auto"/>
        <w:tblInd w:w="260" w:type="dxa"/>
        <w:tblCellMar>
          <w:left w:w="0" w:type="dxa"/>
          <w:right w:w="0" w:type="dxa"/>
        </w:tblCellMar>
        <w:tblLook w:val="04A0" w:firstRow="1" w:lastRow="0" w:firstColumn="1" w:lastColumn="0" w:noHBand="0" w:noVBand="1"/>
      </w:tblPr>
      <w:tblGrid>
        <w:gridCol w:w="1809"/>
        <w:gridCol w:w="2906"/>
        <w:gridCol w:w="4347"/>
      </w:tblGrid>
      <w:tr w:rsidR="00DC34BF" w14:paraId="777DABB6" w14:textId="77777777" w:rsidTr="00A402E5">
        <w:tc>
          <w:tcPr>
            <w:tcW w:w="1809"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A9F71CE" w14:textId="77777777" w:rsidR="00DC34BF" w:rsidRDefault="00DC34BF">
            <w:pPr>
              <w:pStyle w:val="BodyText"/>
              <w:rPr>
                <w:b/>
                <w:bCs/>
              </w:rPr>
            </w:pPr>
            <w:r>
              <w:rPr>
                <w:b/>
                <w:bCs/>
              </w:rPr>
              <w:t>Field</w:t>
            </w:r>
          </w:p>
        </w:tc>
        <w:tc>
          <w:tcPr>
            <w:tcW w:w="290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1DD9BDD" w14:textId="77777777" w:rsidR="00DC34BF" w:rsidRDefault="00DC34BF">
            <w:pPr>
              <w:pStyle w:val="BodyText"/>
              <w:rPr>
                <w:b/>
                <w:bCs/>
              </w:rPr>
            </w:pPr>
            <w:r>
              <w:rPr>
                <w:b/>
                <w:bCs/>
              </w:rPr>
              <w:t>Bits</w:t>
            </w:r>
          </w:p>
        </w:tc>
        <w:tc>
          <w:tcPr>
            <w:tcW w:w="4347"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DB157AF" w14:textId="77777777" w:rsidR="00DC34BF" w:rsidRDefault="00DC34BF">
            <w:pPr>
              <w:pStyle w:val="BodyText"/>
              <w:rPr>
                <w:b/>
                <w:bCs/>
              </w:rPr>
            </w:pPr>
            <w:r>
              <w:rPr>
                <w:b/>
                <w:bCs/>
              </w:rPr>
              <w:t>Comment</w:t>
            </w:r>
          </w:p>
        </w:tc>
      </w:tr>
      <w:tr w:rsidR="00DC34BF" w14:paraId="213214AD" w14:textId="77777777" w:rsidTr="00A402E5">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316ED6" w14:textId="77777777" w:rsidR="00DC34BF" w:rsidRDefault="00DC34BF">
            <w:pPr>
              <w:pStyle w:val="CommentText"/>
            </w:pPr>
            <w:r>
              <w:t>Short Messages Indicator</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2275DC30" w14:textId="3453A08B" w:rsidR="00DC34BF" w:rsidRPr="006D7652" w:rsidRDefault="006D7652">
            <w:pPr>
              <w:pStyle w:val="CommentText"/>
            </w:pPr>
            <w:r>
              <w:t>2</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1E8CEC1D" w14:textId="77777777" w:rsidR="00DC34BF" w:rsidRDefault="00DC34BF">
            <w:pPr>
              <w:pStyle w:val="CommentText"/>
            </w:pPr>
            <w:r>
              <w:t>Already captured in 38.212. Need to add interpretation.</w:t>
            </w:r>
          </w:p>
          <w:p w14:paraId="1F4AE3BD" w14:textId="7E981F27" w:rsidR="00DC34BF" w:rsidRDefault="00103A54">
            <w:pPr>
              <w:pStyle w:val="CommentText"/>
            </w:pPr>
            <w:r>
              <w:rPr>
                <w:color w:val="FF0000"/>
              </w:rPr>
              <w:t>00</w:t>
            </w:r>
            <w:r w:rsidR="00DC34BF">
              <w:rPr>
                <w:color w:val="FF0000"/>
              </w:rPr>
              <w:t xml:space="preserve"> </w:t>
            </w:r>
            <w:r w:rsidR="00DC34BF">
              <w:t>= short message ([8] bits defined by RAN2 + padding to meet the DCI size)</w:t>
            </w:r>
          </w:p>
          <w:p w14:paraId="170F7CEA" w14:textId="45039751" w:rsidR="00DC34BF" w:rsidRDefault="00DC34BF">
            <w:pPr>
              <w:pStyle w:val="CommentText"/>
            </w:pPr>
            <w:r>
              <w:rPr>
                <w:color w:val="FF0000"/>
              </w:rPr>
              <w:t xml:space="preserve">01 </w:t>
            </w:r>
            <w:r>
              <w:t>= paging message scheduled (following fields)</w:t>
            </w:r>
          </w:p>
          <w:p w14:paraId="4837D9C6" w14:textId="77777777" w:rsidR="00DC34BF" w:rsidRDefault="00DC34BF">
            <w:pPr>
              <w:pStyle w:val="CommentText"/>
              <w:rPr>
                <w:color w:val="FF0000"/>
              </w:rPr>
            </w:pPr>
            <w:r>
              <w:rPr>
                <w:color w:val="FF0000"/>
              </w:rPr>
              <w:t>10 = simultaneous short message service and paging messaged scheduled (following fields)</w:t>
            </w:r>
          </w:p>
          <w:p w14:paraId="21AA66AF" w14:textId="13AD46C0" w:rsidR="00DC34BF" w:rsidRDefault="00DC34BF">
            <w:pPr>
              <w:pStyle w:val="CommentText"/>
            </w:pPr>
            <w:r>
              <w:rPr>
                <w:color w:val="FF0000"/>
              </w:rPr>
              <w:t xml:space="preserve">11 = </w:t>
            </w:r>
            <w:r w:rsidRPr="00325982">
              <w:rPr>
                <w:color w:val="FF0000"/>
              </w:rPr>
              <w:t>reserved</w:t>
            </w:r>
            <w:r>
              <w:rPr>
                <w:color w:val="FF0000"/>
              </w:rPr>
              <w:t xml:space="preserve"> </w:t>
            </w:r>
          </w:p>
        </w:tc>
      </w:tr>
      <w:tr w:rsidR="00DC34BF" w14:paraId="2E2FB9B0" w14:textId="77777777" w:rsidTr="00A402E5">
        <w:tc>
          <w:tcPr>
            <w:tcW w:w="906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0072B" w14:textId="77777777" w:rsidR="00DC34BF" w:rsidRDefault="00DC34BF">
            <w:pPr>
              <w:pStyle w:val="BodyText"/>
              <w:rPr>
                <w:b/>
                <w:bCs/>
              </w:rPr>
            </w:pPr>
            <w:r>
              <w:rPr>
                <w:b/>
                <w:bCs/>
              </w:rPr>
              <w:t>In case of short message service</w:t>
            </w:r>
          </w:p>
        </w:tc>
      </w:tr>
      <w:tr w:rsidR="00DC34BF" w14:paraId="3D2BB136" w14:textId="77777777" w:rsidTr="00A402E5">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37032" w14:textId="77777777" w:rsidR="00DC34BF" w:rsidRDefault="00DC34BF">
            <w:pPr>
              <w:pStyle w:val="BodyText"/>
            </w:pPr>
            <w:r>
              <w:lastRenderedPageBreak/>
              <w:t>Short message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51243782" w14:textId="77777777" w:rsidR="00DC34BF" w:rsidRDefault="00DC34BF">
            <w:pPr>
              <w:pStyle w:val="BodyText"/>
            </w:pPr>
            <w:r>
              <w:t>[8]</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75724E1D" w14:textId="77777777" w:rsidR="00DC34BF" w:rsidRDefault="00DC34BF">
            <w:pPr>
              <w:pStyle w:val="BodyText"/>
            </w:pPr>
            <w:r>
              <w:t>Defined by RAN2. The number of bits to be checked with RAN2.</w:t>
            </w:r>
          </w:p>
        </w:tc>
      </w:tr>
      <w:tr w:rsidR="00DC34BF" w14:paraId="6D27C52C" w14:textId="77777777" w:rsidTr="00A402E5">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A3610" w14:textId="77777777" w:rsidR="00DC34BF" w:rsidRDefault="00DC34BF">
            <w:pPr>
              <w:pStyle w:val="BodyText"/>
            </w:pPr>
            <w:r>
              <w:t>Reserved bits</w:t>
            </w:r>
          </w:p>
        </w:tc>
        <w:tc>
          <w:tcPr>
            <w:tcW w:w="2906" w:type="dxa"/>
            <w:tcBorders>
              <w:top w:val="nil"/>
              <w:left w:val="nil"/>
              <w:bottom w:val="single" w:sz="8" w:space="0" w:color="auto"/>
              <w:right w:val="single" w:sz="8" w:space="0" w:color="auto"/>
            </w:tcBorders>
            <w:tcMar>
              <w:top w:w="0" w:type="dxa"/>
              <w:left w:w="108" w:type="dxa"/>
              <w:bottom w:w="0" w:type="dxa"/>
              <w:right w:w="108" w:type="dxa"/>
            </w:tcMar>
          </w:tcPr>
          <w:p w14:paraId="6438EEA9" w14:textId="77777777" w:rsidR="00DC34BF" w:rsidRDefault="00DC34BF">
            <w:pPr>
              <w:pStyle w:val="BodyText"/>
            </w:pP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7728A3FB" w14:textId="77777777" w:rsidR="00DC34BF" w:rsidRDefault="00DC34BF">
            <w:pPr>
              <w:pStyle w:val="BodyText"/>
            </w:pPr>
            <w:r>
              <w:t>To meet overall DCI size</w:t>
            </w:r>
          </w:p>
        </w:tc>
      </w:tr>
      <w:tr w:rsidR="00DC34BF" w14:paraId="64EE6DDF" w14:textId="77777777" w:rsidTr="00A402E5">
        <w:tc>
          <w:tcPr>
            <w:tcW w:w="906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425E4" w14:textId="77777777" w:rsidR="00DC34BF" w:rsidRDefault="00DC34BF">
            <w:pPr>
              <w:pStyle w:val="BodyText"/>
              <w:rPr>
                <w:b/>
                <w:bCs/>
              </w:rPr>
            </w:pPr>
            <w:r>
              <w:rPr>
                <w:b/>
                <w:bCs/>
              </w:rPr>
              <w:t>In case of paging message</w:t>
            </w:r>
          </w:p>
        </w:tc>
      </w:tr>
      <w:tr w:rsidR="00DC34BF" w14:paraId="59E2ADED" w14:textId="77777777" w:rsidTr="00A402E5">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A003F" w14:textId="77777777" w:rsidR="00DC34BF" w:rsidRDefault="00DC34BF">
            <w:pPr>
              <w:pStyle w:val="CommentText"/>
              <w:rPr>
                <w:rStyle w:val="CommentReference"/>
                <w:lang w:val="sv-SE"/>
              </w:rPr>
            </w:pPr>
            <w:r>
              <w:rPr>
                <w:rStyle w:val="CommentReference"/>
              </w:rPr>
              <w:t>Frequency domain resource assignment</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76E82A81" w14:textId="1CCAAA64" w:rsidR="00DC34BF" w:rsidRDefault="00DC34BF">
            <w:pPr>
              <w:pStyle w:val="BodyText"/>
            </w:pPr>
            <w:r>
              <w:rPr>
                <w:noProof/>
                <w:sz w:val="16"/>
                <w:szCs w:val="16"/>
              </w:rPr>
              <w:drawing>
                <wp:inline distT="0" distB="0" distL="0" distR="0" wp14:anchorId="2F10D6DC" wp14:editId="26BC31AE">
                  <wp:extent cx="1701165" cy="243205"/>
                  <wp:effectExtent l="0" t="0" r="0" b="4445"/>
                  <wp:docPr id="5" name="Picture 5" descr="cid:image001.png@01D3E631.3510DD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id:image001.png@01D3E631.3510DD4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701165" cy="243205"/>
                          </a:xfrm>
                          <a:prstGeom prst="rect">
                            <a:avLst/>
                          </a:prstGeom>
                          <a:noFill/>
                          <a:ln>
                            <a:noFill/>
                          </a:ln>
                        </pic:spPr>
                      </pic:pic>
                    </a:graphicData>
                  </a:graphic>
                </wp:inline>
              </w:drawing>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43B38ADA" w14:textId="77777777" w:rsidR="00DC34BF" w:rsidRDefault="00DC34BF">
            <w:pPr>
              <w:pStyle w:val="BodyText"/>
            </w:pPr>
            <w:r>
              <w:rPr>
                <w:rStyle w:val="CommentReference"/>
              </w:rPr>
              <w:t> </w:t>
            </w:r>
          </w:p>
        </w:tc>
      </w:tr>
      <w:tr w:rsidR="00DC34BF" w14:paraId="5300B1FE" w14:textId="77777777" w:rsidTr="00A402E5">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74A0B" w14:textId="77777777" w:rsidR="00DC34BF" w:rsidRDefault="00DC34BF">
            <w:pPr>
              <w:pStyle w:val="CommentText"/>
              <w:rPr>
                <w:rStyle w:val="CommentReference"/>
                <w:lang w:val="sv-SE"/>
              </w:rPr>
            </w:pPr>
            <w:r>
              <w:rPr>
                <w:rStyle w:val="CommentReference"/>
              </w:rPr>
              <w:t>Time domain resource assignment</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2C2065E2" w14:textId="77777777" w:rsidR="00DC34BF" w:rsidRDefault="00DC34BF">
            <w:pPr>
              <w:pStyle w:val="BodyText"/>
            </w:pPr>
            <w:r>
              <w:rPr>
                <w:rStyle w:val="CommentReference"/>
              </w:rPr>
              <w:t>4</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71F1596D" w14:textId="77777777" w:rsidR="00DC34BF" w:rsidRDefault="00DC34BF">
            <w:pPr>
              <w:pStyle w:val="BodyText"/>
            </w:pPr>
            <w:r>
              <w:rPr>
                <w:rStyle w:val="CommentReference"/>
              </w:rPr>
              <w:t>Note: applicability of the currently agreed default table to paging or whether an additional default table or SIB1 signaled table is FFS.</w:t>
            </w:r>
          </w:p>
        </w:tc>
      </w:tr>
      <w:tr w:rsidR="00DC34BF" w14:paraId="20554EB1" w14:textId="77777777" w:rsidTr="00A402E5">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93FCD" w14:textId="77777777" w:rsidR="00DC34BF" w:rsidRDefault="00DC34BF">
            <w:pPr>
              <w:pStyle w:val="BodyText"/>
            </w:pPr>
            <w:r>
              <w:rPr>
                <w:rStyle w:val="CommentReference"/>
              </w:rPr>
              <w:t>VRB-to-PRB mapping</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49D19634" w14:textId="77777777" w:rsidR="00DC34BF" w:rsidRDefault="00DC34BF">
            <w:pPr>
              <w:pStyle w:val="BodyText"/>
            </w:pPr>
            <w:r>
              <w:rPr>
                <w:rStyle w:val="CommentReference"/>
              </w:rPr>
              <w:t>1</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087C36F7" w14:textId="77777777" w:rsidR="00DC34BF" w:rsidRDefault="00DC34BF">
            <w:pPr>
              <w:pStyle w:val="BodyText"/>
            </w:pPr>
            <w:r>
              <w:rPr>
                <w:rStyle w:val="CommentReference"/>
              </w:rPr>
              <w:t> </w:t>
            </w:r>
          </w:p>
        </w:tc>
      </w:tr>
      <w:tr w:rsidR="00DC34BF" w14:paraId="53BE00DD" w14:textId="77777777" w:rsidTr="00A402E5">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B88F2E" w14:textId="77777777" w:rsidR="00DC34BF" w:rsidRDefault="00DC34BF">
            <w:pPr>
              <w:pStyle w:val="BodyText"/>
            </w:pPr>
            <w:r>
              <w:rPr>
                <w:rStyle w:val="CommentReference"/>
              </w:rPr>
              <w:t>Modulation and coding scheme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5A599800" w14:textId="77777777" w:rsidR="00DC34BF" w:rsidRDefault="00DC34BF">
            <w:pPr>
              <w:pStyle w:val="BodyText"/>
            </w:pPr>
            <w:r>
              <w:rPr>
                <w:rStyle w:val="CommentReference"/>
              </w:rPr>
              <w:t>5</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3A290BFF" w14:textId="77777777" w:rsidR="00DC34BF" w:rsidRDefault="00DC34BF">
            <w:pPr>
              <w:pStyle w:val="BodyText"/>
            </w:pPr>
            <w:r>
              <w:rPr>
                <w:rStyle w:val="CommentReference"/>
              </w:rPr>
              <w:t>Same MCS table as for “normal” transmission without 256QAM</w:t>
            </w:r>
          </w:p>
        </w:tc>
      </w:tr>
      <w:tr w:rsidR="00DC34BF" w14:paraId="0674FA59" w14:textId="77777777" w:rsidTr="00A402E5">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40636" w14:textId="77777777" w:rsidR="00DC34BF" w:rsidRDefault="00DC34BF">
            <w:pPr>
              <w:pStyle w:val="BodyText"/>
              <w:rPr>
                <w:rStyle w:val="CommentReference"/>
                <w:lang w:val="sv-SE"/>
              </w:rPr>
            </w:pPr>
            <w:r>
              <w:rPr>
                <w:rStyle w:val="CommentReference"/>
              </w:rPr>
              <w:t>TB scaling</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55DF1CFC" w14:textId="77777777" w:rsidR="00DC34BF" w:rsidRDefault="00DC34BF">
            <w:pPr>
              <w:pStyle w:val="BodyText"/>
              <w:rPr>
                <w:rStyle w:val="CommentReference"/>
              </w:rPr>
            </w:pPr>
            <w:r>
              <w:rPr>
                <w:rStyle w:val="CommentReference"/>
              </w:rPr>
              <w:t>2</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6B67C171" w14:textId="77777777" w:rsidR="00DC34BF" w:rsidRDefault="00DC34BF">
            <w:pPr>
              <w:pStyle w:val="BodyText"/>
              <w:rPr>
                <w:rStyle w:val="CommentReference"/>
              </w:rPr>
            </w:pPr>
            <w:r>
              <w:rPr>
                <w:rStyle w:val="CommentReference"/>
              </w:rPr>
              <w:t>To scale TB size</w:t>
            </w:r>
          </w:p>
        </w:tc>
      </w:tr>
      <w:tr w:rsidR="0001523B" w14:paraId="6C021810" w14:textId="77777777" w:rsidTr="00A402E5">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D7D767" w14:textId="57091005" w:rsidR="0001523B" w:rsidRPr="00F45A41" w:rsidRDefault="00BC1D32">
            <w:pPr>
              <w:pStyle w:val="BodyText"/>
              <w:rPr>
                <w:color w:val="FF0000"/>
              </w:rPr>
            </w:pPr>
            <w:r>
              <w:rPr>
                <w:color w:val="FF0000"/>
              </w:rPr>
              <w:t xml:space="preserve">Beam sweep </w:t>
            </w:r>
            <w:r w:rsidR="0001523B" w:rsidRPr="00F45A41">
              <w:rPr>
                <w:color w:val="FF0000"/>
              </w:rPr>
              <w:t>slot</w:t>
            </w:r>
            <w:r w:rsidR="00780C41">
              <w:rPr>
                <w:color w:val="FF0000"/>
              </w:rPr>
              <w:t>s gap</w:t>
            </w:r>
          </w:p>
        </w:tc>
        <w:tc>
          <w:tcPr>
            <w:tcW w:w="2906" w:type="dxa"/>
            <w:tcBorders>
              <w:top w:val="nil"/>
              <w:left w:val="nil"/>
              <w:bottom w:val="single" w:sz="8" w:space="0" w:color="auto"/>
              <w:right w:val="single" w:sz="8" w:space="0" w:color="auto"/>
            </w:tcBorders>
            <w:tcMar>
              <w:top w:w="0" w:type="dxa"/>
              <w:left w:w="108" w:type="dxa"/>
              <w:bottom w:w="0" w:type="dxa"/>
              <w:right w:w="108" w:type="dxa"/>
            </w:tcMar>
          </w:tcPr>
          <w:p w14:paraId="756F7244" w14:textId="1D17D2B4" w:rsidR="0001523B" w:rsidRPr="00F45A41" w:rsidRDefault="0001523B">
            <w:pPr>
              <w:pStyle w:val="BodyText"/>
              <w:rPr>
                <w:color w:val="FF0000"/>
              </w:rPr>
            </w:pPr>
            <w:r w:rsidRPr="00F45A41">
              <w:rPr>
                <w:color w:val="FF0000"/>
              </w:rPr>
              <w:t>7</w:t>
            </w:r>
          </w:p>
        </w:tc>
        <w:tc>
          <w:tcPr>
            <w:tcW w:w="4347" w:type="dxa"/>
            <w:tcBorders>
              <w:top w:val="nil"/>
              <w:left w:val="nil"/>
              <w:bottom w:val="single" w:sz="8" w:space="0" w:color="auto"/>
              <w:right w:val="single" w:sz="8" w:space="0" w:color="auto"/>
            </w:tcBorders>
            <w:tcMar>
              <w:top w:w="0" w:type="dxa"/>
              <w:left w:w="108" w:type="dxa"/>
              <w:bottom w:w="0" w:type="dxa"/>
              <w:right w:w="108" w:type="dxa"/>
            </w:tcMar>
          </w:tcPr>
          <w:p w14:paraId="4F7F919D" w14:textId="55D414AB" w:rsidR="0001523B" w:rsidRPr="00F45A41" w:rsidRDefault="0001523B">
            <w:pPr>
              <w:pStyle w:val="BodyText"/>
              <w:rPr>
                <w:color w:val="FF0000"/>
              </w:rPr>
            </w:pPr>
            <w:r w:rsidRPr="00F45A41">
              <w:rPr>
                <w:color w:val="FF0000"/>
              </w:rPr>
              <w:t xml:space="preserve">Encoded bitmap to indicate slot </w:t>
            </w:r>
            <w:r w:rsidR="00780C41">
              <w:rPr>
                <w:color w:val="FF0000"/>
              </w:rPr>
              <w:t>gap</w:t>
            </w:r>
            <w:r w:rsidRPr="00F45A41">
              <w:rPr>
                <w:color w:val="FF0000"/>
              </w:rPr>
              <w:t xml:space="preserve"> together with K0 value from Time domain resource assignment.</w:t>
            </w:r>
          </w:p>
        </w:tc>
      </w:tr>
      <w:tr w:rsidR="00DC34BF" w14:paraId="0E486594" w14:textId="77777777" w:rsidTr="00A402E5">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4EA31" w14:textId="77777777" w:rsidR="00DC34BF" w:rsidRDefault="00DC34BF">
            <w:pPr>
              <w:pStyle w:val="BodyText"/>
              <w:rPr>
                <w:lang w:val="sv-SE"/>
              </w:rPr>
            </w:pPr>
            <w:r>
              <w:t>Reserved bits</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47894D0A" w14:textId="77777777" w:rsidR="00DC34BF" w:rsidRDefault="00DC34BF">
            <w:pPr>
              <w:pStyle w:val="BodyText"/>
            </w:pPr>
            <w:r>
              <w:t>(fixed value)</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795D6068" w14:textId="77777777" w:rsidR="00DC34BF" w:rsidRDefault="00DC34BF">
            <w:pPr>
              <w:pStyle w:val="BodyText"/>
            </w:pPr>
            <w:r>
              <w:t>To meet overall DCI size</w:t>
            </w:r>
          </w:p>
        </w:tc>
      </w:tr>
    </w:tbl>
    <w:p w14:paraId="3A33BCD6" w14:textId="77777777" w:rsidR="00DC34BF" w:rsidRDefault="00DC34BF" w:rsidP="00A402E5">
      <w:pPr>
        <w:pStyle w:val="BodyText"/>
        <w:rPr>
          <w:rFonts w:eastAsiaTheme="minorEastAsia"/>
        </w:rPr>
      </w:pPr>
    </w:p>
    <w:p w14:paraId="49CAB67A" w14:textId="5EBB4CF5" w:rsidR="00F83124" w:rsidRPr="002276B4" w:rsidRDefault="001E2B33" w:rsidP="00A402E5">
      <w:pPr>
        <w:pStyle w:val="BodyText"/>
        <w:rPr>
          <w:lang w:val="en-US"/>
        </w:rPr>
      </w:pPr>
      <w:r w:rsidRPr="002276B4">
        <w:rPr>
          <w:i/>
          <w:iCs/>
          <w:lang w:val="en-US"/>
        </w:rPr>
        <w:t>Note: As proposed and motivated in our companion contribution R1-18</w:t>
      </w:r>
      <w:r w:rsidR="002276B4">
        <w:rPr>
          <w:i/>
          <w:iCs/>
          <w:lang w:val="en-US"/>
        </w:rPr>
        <w:t>07249</w:t>
      </w:r>
      <w:r w:rsidRPr="002276B4">
        <w:rPr>
          <w:i/>
          <w:iCs/>
          <w:lang w:val="en-US"/>
        </w:rPr>
        <w:t>, the Short Message Indicator is extended to 2 bits.</w:t>
      </w:r>
    </w:p>
    <w:p w14:paraId="01FDA6E9" w14:textId="398525B4" w:rsidR="003E73CB" w:rsidRDefault="003E73CB" w:rsidP="00A402E5">
      <w:pPr>
        <w:pStyle w:val="BodyText"/>
      </w:pPr>
    </w:p>
    <w:p w14:paraId="6C7EDDB2" w14:textId="0AA754EF" w:rsidR="001E2624" w:rsidRDefault="007E72F6" w:rsidP="008F7934">
      <w:pPr>
        <w:pStyle w:val="Heading2"/>
      </w:pPr>
      <w:r>
        <w:t xml:space="preserve">2.2 </w:t>
      </w:r>
      <w:bookmarkStart w:id="10" w:name="_Hlk513795022"/>
      <w:r>
        <w:t>Fixed default resource allocation table</w:t>
      </w:r>
      <w:bookmarkEnd w:id="10"/>
    </w:p>
    <w:p w14:paraId="3E18DDC9" w14:textId="78BAA4CB" w:rsidR="006C2842" w:rsidRDefault="00095770" w:rsidP="00A402E5">
      <w:pPr>
        <w:pStyle w:val="BodyText"/>
        <w:rPr>
          <w:lang w:val="en-US"/>
        </w:rPr>
      </w:pPr>
      <w:r w:rsidRPr="00BD1546">
        <w:rPr>
          <w:lang w:val="en-US"/>
        </w:rPr>
        <w:t>During RAN1#92Bis meeting, agreement has been made on the content of default table for type A, B,</w:t>
      </w:r>
      <w:r w:rsidR="00CB0B84">
        <w:rPr>
          <w:lang w:val="en-US"/>
        </w:rPr>
        <w:t xml:space="preserve"> </w:t>
      </w:r>
      <w:r w:rsidRPr="00BD1546">
        <w:rPr>
          <w:lang w:val="en-US"/>
        </w:rPr>
        <w:t>C configuration. Type A is used for multiplexing type 1, the table contains 16 entries of configurations that will be used at least for RMSI</w:t>
      </w:r>
      <w:r w:rsidR="006C2842">
        <w:rPr>
          <w:lang w:val="en-US"/>
        </w:rPr>
        <w:t xml:space="preserve"> scheduling</w:t>
      </w:r>
      <w:r w:rsidRPr="00BD1546">
        <w:rPr>
          <w:lang w:val="en-US"/>
        </w:rPr>
        <w:t xml:space="preserve">. </w:t>
      </w:r>
      <w:r w:rsidR="00D30995" w:rsidRPr="00BD1546">
        <w:rPr>
          <w:lang w:val="en-US"/>
        </w:rPr>
        <w:t xml:space="preserve">The SIB1 PDSCH allocation is quite specific comparing to normal data transmission or other broadcast transmissions, some of the SIB1 configurations using only 2 symbols might be </w:t>
      </w:r>
      <w:r w:rsidR="00D30995">
        <w:rPr>
          <w:lang w:val="en-US"/>
        </w:rPr>
        <w:t>unnecessary</w:t>
      </w:r>
      <w:r w:rsidR="00D30995" w:rsidRPr="00BD1546">
        <w:rPr>
          <w:lang w:val="en-US"/>
        </w:rPr>
        <w:t xml:space="preserve"> for other transmissions that requires </w:t>
      </w:r>
      <w:r w:rsidR="00D30995">
        <w:rPr>
          <w:lang w:val="en-US"/>
        </w:rPr>
        <w:t xml:space="preserve">high </w:t>
      </w:r>
      <w:r w:rsidR="00D30995" w:rsidRPr="00BD1546">
        <w:rPr>
          <w:lang w:val="en-US"/>
        </w:rPr>
        <w:t>data</w:t>
      </w:r>
      <w:r w:rsidR="00D30995">
        <w:rPr>
          <w:lang w:val="en-US"/>
        </w:rPr>
        <w:t xml:space="preserve"> throughput</w:t>
      </w:r>
      <w:r w:rsidR="00D30995" w:rsidRPr="00BD1546">
        <w:rPr>
          <w:lang w:val="en-US"/>
        </w:rPr>
        <w:t>.</w:t>
      </w:r>
      <w:r w:rsidR="00D30995">
        <w:rPr>
          <w:lang w:val="en-US"/>
        </w:rPr>
        <w:t xml:space="preserve"> It’s hence beneficial to added possibilities to start the PDSCH at symbol #1. </w:t>
      </w:r>
    </w:p>
    <w:p w14:paraId="142D3FDE" w14:textId="067E7D59" w:rsidR="00D30995" w:rsidRPr="002E08AE" w:rsidRDefault="00095770" w:rsidP="00632EFF">
      <w:pPr>
        <w:pStyle w:val="Proposal"/>
      </w:pPr>
      <w:bookmarkStart w:id="11" w:name="_Toc513810655"/>
      <w:r w:rsidRPr="00D30995">
        <w:rPr>
          <w:lang w:val="en-US"/>
        </w:rPr>
        <w:t xml:space="preserve">For </w:t>
      </w:r>
      <w:r w:rsidR="00821650" w:rsidRPr="00BD1546">
        <w:rPr>
          <w:lang w:val="en-US"/>
        </w:rPr>
        <w:t>RMSI default table</w:t>
      </w:r>
      <w:r w:rsidR="00821650" w:rsidRPr="00D30995">
        <w:rPr>
          <w:lang w:val="en-US"/>
        </w:rPr>
        <w:t xml:space="preserve"> </w:t>
      </w:r>
      <w:r w:rsidR="00821650">
        <w:rPr>
          <w:lang w:val="en-US"/>
        </w:rPr>
        <w:t xml:space="preserve">for </w:t>
      </w:r>
      <w:r w:rsidRPr="00D30995">
        <w:rPr>
          <w:lang w:val="en-US"/>
        </w:rPr>
        <w:t xml:space="preserve">multiplexing type 1, configuration with PDCCH using only 1 symbol should be added </w:t>
      </w:r>
      <w:r w:rsidR="000B56E9" w:rsidRPr="00D30995">
        <w:rPr>
          <w:lang w:val="en-US"/>
        </w:rPr>
        <w:t xml:space="preserve">with </w:t>
      </w:r>
      <w:r w:rsidRPr="00D30995">
        <w:rPr>
          <w:lang w:val="en-US"/>
        </w:rPr>
        <w:t xml:space="preserve">S = 1, L = {10, 11, 12} </w:t>
      </w:r>
      <w:r w:rsidR="000B56E9" w:rsidRPr="00D30995">
        <w:rPr>
          <w:lang w:val="en-US"/>
        </w:rPr>
        <w:t>that can be used to achieve high downlink throughput.</w:t>
      </w:r>
      <w:bookmarkEnd w:id="11"/>
    </w:p>
    <w:tbl>
      <w:tblPr>
        <w:tblW w:w="7168"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2137"/>
        <w:gridCol w:w="2167"/>
        <w:gridCol w:w="513"/>
        <w:gridCol w:w="517"/>
        <w:gridCol w:w="617"/>
      </w:tblGrid>
      <w:tr w:rsidR="002E08AE" w14:paraId="4C722208" w14:textId="77777777" w:rsidTr="007B0FEE">
        <w:tc>
          <w:tcPr>
            <w:tcW w:w="1217" w:type="dxa"/>
            <w:shd w:val="clear" w:color="auto" w:fill="auto"/>
          </w:tcPr>
          <w:p w14:paraId="761CE4AE" w14:textId="77777777" w:rsidR="002E08AE" w:rsidRPr="00764C2F" w:rsidRDefault="002E08AE" w:rsidP="00AE285A">
            <w:pPr>
              <w:pStyle w:val="TAH"/>
              <w:rPr>
                <w:rFonts w:eastAsia="Batang"/>
                <w:color w:val="000000"/>
                <w:lang w:val="en-GB"/>
              </w:rPr>
            </w:pPr>
            <w:r w:rsidRPr="00764C2F">
              <w:rPr>
                <w:rFonts w:eastAsia="Batang"/>
                <w:color w:val="000000"/>
                <w:lang w:val="en-GB"/>
              </w:rPr>
              <w:lastRenderedPageBreak/>
              <w:t>Row index</w:t>
            </w:r>
          </w:p>
        </w:tc>
        <w:tc>
          <w:tcPr>
            <w:tcW w:w="2137" w:type="dxa"/>
            <w:shd w:val="clear" w:color="auto" w:fill="auto"/>
          </w:tcPr>
          <w:p w14:paraId="4D7DD894" w14:textId="77777777" w:rsidR="002E08AE" w:rsidRPr="009C5C9E" w:rsidRDefault="002E08AE" w:rsidP="00AE285A">
            <w:pPr>
              <w:pStyle w:val="TAH"/>
              <w:rPr>
                <w:rFonts w:eastAsia="Batang"/>
                <w:i/>
                <w:color w:val="000000"/>
                <w:lang w:val="en-GB"/>
              </w:rPr>
            </w:pPr>
            <w:r>
              <w:rPr>
                <w:rFonts w:eastAsia="Batang"/>
                <w:i/>
                <w:color w:val="000000"/>
                <w:lang w:val="en-GB"/>
              </w:rPr>
              <w:t>dmrs-TypeA-Position</w:t>
            </w:r>
          </w:p>
        </w:tc>
        <w:tc>
          <w:tcPr>
            <w:tcW w:w="2167" w:type="dxa"/>
            <w:shd w:val="clear" w:color="auto" w:fill="auto"/>
          </w:tcPr>
          <w:p w14:paraId="6FEA78DC" w14:textId="77777777" w:rsidR="002E08AE" w:rsidRPr="00764C2F" w:rsidRDefault="002E08AE" w:rsidP="00AE285A">
            <w:pPr>
              <w:pStyle w:val="TAH"/>
              <w:rPr>
                <w:rFonts w:eastAsia="Batang"/>
                <w:color w:val="000000"/>
                <w:lang w:val="en-GB"/>
              </w:rPr>
            </w:pPr>
            <w:r w:rsidRPr="00764C2F">
              <w:rPr>
                <w:rFonts w:eastAsia="Batang"/>
                <w:color w:val="000000"/>
                <w:lang w:val="en-GB"/>
              </w:rPr>
              <w:t>PDSCH mapping type</w:t>
            </w:r>
          </w:p>
        </w:tc>
        <w:tc>
          <w:tcPr>
            <w:tcW w:w="513" w:type="dxa"/>
            <w:shd w:val="clear" w:color="auto" w:fill="auto"/>
          </w:tcPr>
          <w:p w14:paraId="112B7A9F" w14:textId="77777777" w:rsidR="002E08AE" w:rsidRPr="00764C2F" w:rsidRDefault="002E08AE" w:rsidP="00AE285A">
            <w:pPr>
              <w:pStyle w:val="TAH"/>
              <w:rPr>
                <w:rFonts w:eastAsia="Batang"/>
                <w:i/>
                <w:color w:val="000000"/>
                <w:lang w:val="en-GB"/>
              </w:rPr>
            </w:pPr>
            <w:r w:rsidRPr="00764C2F">
              <w:rPr>
                <w:rFonts w:eastAsia="Batang"/>
                <w:i/>
                <w:color w:val="000000"/>
                <w:lang w:val="en-GB"/>
              </w:rPr>
              <w:t>K</w:t>
            </w:r>
            <w:r w:rsidRPr="00764C2F">
              <w:rPr>
                <w:rFonts w:eastAsia="Batang"/>
                <w:i/>
                <w:color w:val="000000"/>
                <w:vertAlign w:val="subscript"/>
                <w:lang w:val="en-GB"/>
              </w:rPr>
              <w:t>0</w:t>
            </w:r>
          </w:p>
        </w:tc>
        <w:tc>
          <w:tcPr>
            <w:tcW w:w="517" w:type="dxa"/>
            <w:shd w:val="clear" w:color="auto" w:fill="auto"/>
          </w:tcPr>
          <w:p w14:paraId="4C0BF26A" w14:textId="77777777" w:rsidR="002E08AE" w:rsidRPr="00764C2F" w:rsidRDefault="002E08AE" w:rsidP="00AE285A">
            <w:pPr>
              <w:pStyle w:val="TAH"/>
              <w:rPr>
                <w:rFonts w:eastAsia="Batang"/>
                <w:i/>
                <w:color w:val="000000"/>
                <w:lang w:val="en-GB"/>
              </w:rPr>
            </w:pPr>
            <w:r w:rsidRPr="00764C2F">
              <w:rPr>
                <w:rFonts w:eastAsia="Batang"/>
                <w:i/>
                <w:color w:val="000000"/>
                <w:lang w:val="en-GB"/>
              </w:rPr>
              <w:t>S</w:t>
            </w:r>
          </w:p>
        </w:tc>
        <w:tc>
          <w:tcPr>
            <w:tcW w:w="617" w:type="dxa"/>
            <w:shd w:val="clear" w:color="auto" w:fill="auto"/>
          </w:tcPr>
          <w:p w14:paraId="015F9F62" w14:textId="77777777" w:rsidR="002E08AE" w:rsidRPr="00764C2F" w:rsidRDefault="002E08AE" w:rsidP="00AE285A">
            <w:pPr>
              <w:pStyle w:val="TAH"/>
              <w:rPr>
                <w:rFonts w:eastAsia="Batang"/>
                <w:i/>
                <w:color w:val="000000"/>
                <w:lang w:val="en-GB"/>
              </w:rPr>
            </w:pPr>
            <w:r w:rsidRPr="00764C2F">
              <w:rPr>
                <w:rFonts w:eastAsia="Batang"/>
                <w:i/>
                <w:color w:val="000000"/>
                <w:lang w:val="en-GB"/>
              </w:rPr>
              <w:t>L</w:t>
            </w:r>
          </w:p>
        </w:tc>
      </w:tr>
      <w:tr w:rsidR="002E08AE" w14:paraId="06DCFBE3" w14:textId="77777777" w:rsidTr="007B0FEE">
        <w:tc>
          <w:tcPr>
            <w:tcW w:w="1217" w:type="dxa"/>
            <w:vMerge w:val="restart"/>
            <w:shd w:val="clear" w:color="auto" w:fill="auto"/>
          </w:tcPr>
          <w:p w14:paraId="519065EC" w14:textId="77777777" w:rsidR="002E08AE" w:rsidRPr="00461370" w:rsidRDefault="002E08AE" w:rsidP="00AE285A">
            <w:pPr>
              <w:pStyle w:val="TAC"/>
              <w:rPr>
                <w:rFonts w:eastAsia="Batang"/>
                <w:color w:val="000000"/>
                <w:lang w:val="en-GB"/>
              </w:rPr>
            </w:pPr>
            <w:r>
              <w:rPr>
                <w:rFonts w:eastAsia="Batang"/>
                <w:color w:val="000000"/>
                <w:lang w:val="en-GB"/>
              </w:rPr>
              <w:t>1</w:t>
            </w:r>
          </w:p>
        </w:tc>
        <w:tc>
          <w:tcPr>
            <w:tcW w:w="2137" w:type="dxa"/>
            <w:shd w:val="clear" w:color="auto" w:fill="auto"/>
          </w:tcPr>
          <w:p w14:paraId="2BA2EBF2" w14:textId="77777777" w:rsidR="002E08AE" w:rsidRPr="00461370" w:rsidRDefault="002E08AE" w:rsidP="00AE285A">
            <w:pPr>
              <w:pStyle w:val="TAC"/>
              <w:rPr>
                <w:rFonts w:eastAsia="Batang"/>
                <w:color w:val="000000"/>
                <w:lang w:val="en-GB"/>
              </w:rPr>
            </w:pPr>
            <w:r w:rsidRPr="00461370">
              <w:rPr>
                <w:rFonts w:eastAsia="Batang"/>
                <w:color w:val="000000"/>
                <w:lang w:val="en-GB"/>
              </w:rPr>
              <w:t>2</w:t>
            </w:r>
          </w:p>
        </w:tc>
        <w:tc>
          <w:tcPr>
            <w:tcW w:w="2167" w:type="dxa"/>
            <w:shd w:val="clear" w:color="auto" w:fill="auto"/>
          </w:tcPr>
          <w:p w14:paraId="24427B42" w14:textId="77777777" w:rsidR="002E08AE" w:rsidRPr="00461370" w:rsidRDefault="002E08AE" w:rsidP="00AE285A">
            <w:pPr>
              <w:pStyle w:val="TAC"/>
              <w:rPr>
                <w:rFonts w:eastAsia="Batang"/>
                <w:color w:val="000000"/>
                <w:lang w:val="en-GB"/>
              </w:rPr>
            </w:pPr>
            <w:r w:rsidRPr="00461370">
              <w:rPr>
                <w:rFonts w:eastAsia="Batang"/>
                <w:color w:val="000000"/>
                <w:lang w:val="en-GB"/>
              </w:rPr>
              <w:t>Type A</w:t>
            </w:r>
          </w:p>
        </w:tc>
        <w:tc>
          <w:tcPr>
            <w:tcW w:w="513" w:type="dxa"/>
            <w:shd w:val="clear" w:color="auto" w:fill="auto"/>
          </w:tcPr>
          <w:p w14:paraId="257F4C60" w14:textId="77777777" w:rsidR="002E08AE" w:rsidRPr="00461370" w:rsidRDefault="002E08AE" w:rsidP="00AE285A">
            <w:pPr>
              <w:pStyle w:val="TAC"/>
              <w:rPr>
                <w:rFonts w:eastAsia="Batang"/>
                <w:color w:val="000000"/>
                <w:lang w:val="en-GB"/>
              </w:rPr>
            </w:pPr>
            <w:r w:rsidRPr="00461370">
              <w:rPr>
                <w:rFonts w:eastAsia="Batang"/>
                <w:color w:val="000000"/>
                <w:lang w:val="en-GB"/>
              </w:rPr>
              <w:t>0</w:t>
            </w:r>
          </w:p>
        </w:tc>
        <w:tc>
          <w:tcPr>
            <w:tcW w:w="517" w:type="dxa"/>
            <w:shd w:val="clear" w:color="auto" w:fill="auto"/>
          </w:tcPr>
          <w:p w14:paraId="1FA1B799" w14:textId="77777777" w:rsidR="002E08AE" w:rsidRPr="00461370" w:rsidRDefault="002E08AE" w:rsidP="00AE285A">
            <w:pPr>
              <w:pStyle w:val="TAC"/>
              <w:rPr>
                <w:rFonts w:eastAsia="Batang"/>
                <w:color w:val="000000"/>
                <w:lang w:val="en-GB"/>
              </w:rPr>
            </w:pPr>
            <w:r w:rsidRPr="00461370">
              <w:rPr>
                <w:rFonts w:eastAsia="Batang"/>
                <w:color w:val="000000"/>
                <w:lang w:val="en-GB"/>
              </w:rPr>
              <w:t>2</w:t>
            </w:r>
          </w:p>
        </w:tc>
        <w:tc>
          <w:tcPr>
            <w:tcW w:w="617" w:type="dxa"/>
            <w:shd w:val="clear" w:color="auto" w:fill="auto"/>
          </w:tcPr>
          <w:p w14:paraId="1A0D2F51" w14:textId="77777777" w:rsidR="002E08AE" w:rsidRPr="00461370" w:rsidRDefault="002E08AE" w:rsidP="00AE285A">
            <w:pPr>
              <w:pStyle w:val="TAC"/>
              <w:rPr>
                <w:rFonts w:eastAsia="Batang"/>
                <w:color w:val="000000"/>
                <w:lang w:val="en-GB"/>
              </w:rPr>
            </w:pPr>
            <w:r w:rsidRPr="00461370">
              <w:rPr>
                <w:rFonts w:eastAsia="Batang"/>
                <w:color w:val="000000"/>
                <w:lang w:val="en-GB"/>
              </w:rPr>
              <w:t>12</w:t>
            </w:r>
          </w:p>
        </w:tc>
      </w:tr>
      <w:tr w:rsidR="002E08AE" w14:paraId="676FC3F9" w14:textId="77777777" w:rsidTr="007B0FEE">
        <w:tc>
          <w:tcPr>
            <w:tcW w:w="1217" w:type="dxa"/>
            <w:vMerge/>
            <w:shd w:val="clear" w:color="auto" w:fill="auto"/>
          </w:tcPr>
          <w:p w14:paraId="66B7F58D" w14:textId="77777777" w:rsidR="002E08AE" w:rsidRPr="00461370" w:rsidRDefault="002E08AE" w:rsidP="00AE285A">
            <w:pPr>
              <w:pStyle w:val="TAC"/>
              <w:rPr>
                <w:rFonts w:eastAsia="Batang"/>
                <w:color w:val="000000"/>
                <w:lang w:val="en-GB"/>
              </w:rPr>
            </w:pPr>
          </w:p>
        </w:tc>
        <w:tc>
          <w:tcPr>
            <w:tcW w:w="2137" w:type="dxa"/>
            <w:shd w:val="clear" w:color="auto" w:fill="auto"/>
          </w:tcPr>
          <w:p w14:paraId="3A540401" w14:textId="77777777" w:rsidR="002E08AE" w:rsidRPr="00461370" w:rsidRDefault="002E08AE" w:rsidP="00AE285A">
            <w:pPr>
              <w:pStyle w:val="TAC"/>
              <w:rPr>
                <w:rFonts w:eastAsia="Batang"/>
                <w:color w:val="000000"/>
                <w:lang w:val="en-GB"/>
              </w:rPr>
            </w:pPr>
            <w:r w:rsidRPr="00461370">
              <w:rPr>
                <w:rFonts w:eastAsia="Batang"/>
                <w:color w:val="000000"/>
                <w:lang w:val="en-GB"/>
              </w:rPr>
              <w:t>3</w:t>
            </w:r>
          </w:p>
        </w:tc>
        <w:tc>
          <w:tcPr>
            <w:tcW w:w="2167" w:type="dxa"/>
            <w:shd w:val="clear" w:color="auto" w:fill="auto"/>
          </w:tcPr>
          <w:p w14:paraId="442A75C7" w14:textId="77777777" w:rsidR="002E08AE" w:rsidRPr="00461370" w:rsidRDefault="002E08AE" w:rsidP="00AE285A">
            <w:pPr>
              <w:pStyle w:val="TAC"/>
              <w:rPr>
                <w:rFonts w:eastAsia="Batang"/>
                <w:color w:val="000000"/>
                <w:lang w:val="en-GB"/>
              </w:rPr>
            </w:pPr>
            <w:r w:rsidRPr="00461370">
              <w:rPr>
                <w:rFonts w:eastAsia="Batang"/>
                <w:color w:val="000000"/>
                <w:lang w:val="en-GB"/>
              </w:rPr>
              <w:t>Type A</w:t>
            </w:r>
          </w:p>
        </w:tc>
        <w:tc>
          <w:tcPr>
            <w:tcW w:w="513" w:type="dxa"/>
            <w:shd w:val="clear" w:color="auto" w:fill="auto"/>
          </w:tcPr>
          <w:p w14:paraId="2BF51DD9" w14:textId="77777777" w:rsidR="002E08AE" w:rsidRPr="00461370" w:rsidRDefault="002E08AE" w:rsidP="00AE285A">
            <w:pPr>
              <w:pStyle w:val="TAC"/>
              <w:rPr>
                <w:rFonts w:eastAsia="Batang"/>
                <w:color w:val="000000"/>
                <w:lang w:val="en-GB"/>
              </w:rPr>
            </w:pPr>
            <w:r w:rsidRPr="00461370">
              <w:rPr>
                <w:rFonts w:eastAsia="Batang"/>
                <w:color w:val="000000"/>
                <w:lang w:val="en-GB"/>
              </w:rPr>
              <w:t>0</w:t>
            </w:r>
          </w:p>
        </w:tc>
        <w:tc>
          <w:tcPr>
            <w:tcW w:w="517" w:type="dxa"/>
            <w:shd w:val="clear" w:color="auto" w:fill="auto"/>
          </w:tcPr>
          <w:p w14:paraId="7586DD67" w14:textId="77777777" w:rsidR="002E08AE" w:rsidRPr="00461370" w:rsidRDefault="002E08AE" w:rsidP="00AE285A">
            <w:pPr>
              <w:pStyle w:val="TAC"/>
              <w:rPr>
                <w:rFonts w:eastAsia="Batang"/>
                <w:color w:val="000000"/>
                <w:lang w:val="en-GB"/>
              </w:rPr>
            </w:pPr>
            <w:r w:rsidRPr="00461370">
              <w:rPr>
                <w:rFonts w:eastAsia="Batang"/>
                <w:color w:val="000000"/>
                <w:lang w:val="en-GB"/>
              </w:rPr>
              <w:t>3</w:t>
            </w:r>
          </w:p>
        </w:tc>
        <w:tc>
          <w:tcPr>
            <w:tcW w:w="617" w:type="dxa"/>
            <w:shd w:val="clear" w:color="auto" w:fill="auto"/>
          </w:tcPr>
          <w:p w14:paraId="51E8B4E0" w14:textId="77777777" w:rsidR="002E08AE" w:rsidRPr="00461370" w:rsidRDefault="002E08AE" w:rsidP="00AE285A">
            <w:pPr>
              <w:pStyle w:val="TAC"/>
              <w:rPr>
                <w:rFonts w:eastAsia="Batang"/>
                <w:color w:val="000000"/>
                <w:lang w:val="en-GB"/>
              </w:rPr>
            </w:pPr>
            <w:r w:rsidRPr="00461370">
              <w:rPr>
                <w:rFonts w:eastAsia="Batang"/>
                <w:color w:val="000000"/>
                <w:lang w:val="en-GB"/>
              </w:rPr>
              <w:t>11</w:t>
            </w:r>
          </w:p>
        </w:tc>
      </w:tr>
      <w:tr w:rsidR="002E08AE" w14:paraId="465ED374" w14:textId="77777777" w:rsidTr="007B0FEE">
        <w:tc>
          <w:tcPr>
            <w:tcW w:w="1217" w:type="dxa"/>
            <w:vMerge w:val="restart"/>
            <w:shd w:val="clear" w:color="auto" w:fill="auto"/>
          </w:tcPr>
          <w:p w14:paraId="45BE160D" w14:textId="77777777" w:rsidR="002E08AE" w:rsidRPr="00F906DA" w:rsidRDefault="002E08AE" w:rsidP="00AE285A">
            <w:pPr>
              <w:pStyle w:val="TAC"/>
              <w:rPr>
                <w:rFonts w:eastAsia="Batang"/>
                <w:strike/>
                <w:color w:val="000000"/>
                <w:lang w:val="en-GB"/>
              </w:rPr>
            </w:pPr>
            <w:r w:rsidRPr="00F906DA">
              <w:rPr>
                <w:rFonts w:eastAsia="Batang"/>
                <w:strike/>
                <w:color w:val="000000"/>
                <w:lang w:val="en-GB"/>
              </w:rPr>
              <w:t>2</w:t>
            </w:r>
          </w:p>
        </w:tc>
        <w:tc>
          <w:tcPr>
            <w:tcW w:w="2137" w:type="dxa"/>
            <w:shd w:val="clear" w:color="auto" w:fill="auto"/>
            <w:vAlign w:val="center"/>
          </w:tcPr>
          <w:p w14:paraId="2860CE76" w14:textId="77777777" w:rsidR="002E08AE" w:rsidRPr="00461370" w:rsidRDefault="002E08AE" w:rsidP="00AE285A">
            <w:pPr>
              <w:pStyle w:val="TAC"/>
              <w:rPr>
                <w:rFonts w:eastAsia="Batang"/>
                <w:color w:val="000000"/>
                <w:lang w:val="en-GB"/>
              </w:rPr>
            </w:pPr>
            <w:r w:rsidRPr="00461370">
              <w:rPr>
                <w:rFonts w:eastAsia="Batang"/>
                <w:color w:val="000000"/>
                <w:lang w:val="en-GB"/>
              </w:rPr>
              <w:t>2</w:t>
            </w:r>
          </w:p>
        </w:tc>
        <w:tc>
          <w:tcPr>
            <w:tcW w:w="2167" w:type="dxa"/>
            <w:shd w:val="clear" w:color="auto" w:fill="auto"/>
          </w:tcPr>
          <w:p w14:paraId="24DD4143" w14:textId="77777777" w:rsidR="002E08AE" w:rsidRPr="00461370" w:rsidRDefault="002E08AE" w:rsidP="00AE285A">
            <w:pPr>
              <w:pStyle w:val="TAC"/>
              <w:rPr>
                <w:rFonts w:eastAsia="Batang"/>
                <w:color w:val="000000"/>
                <w:lang w:val="en-GB"/>
              </w:rPr>
            </w:pPr>
            <w:r w:rsidRPr="00461370">
              <w:rPr>
                <w:rFonts w:eastAsia="Batang"/>
                <w:color w:val="000000"/>
                <w:lang w:val="en-GB"/>
              </w:rPr>
              <w:t>Type A</w:t>
            </w:r>
          </w:p>
        </w:tc>
        <w:tc>
          <w:tcPr>
            <w:tcW w:w="513" w:type="dxa"/>
            <w:shd w:val="clear" w:color="auto" w:fill="auto"/>
          </w:tcPr>
          <w:p w14:paraId="571D6A40" w14:textId="77777777" w:rsidR="002E08AE" w:rsidRPr="00461370" w:rsidRDefault="002E08AE" w:rsidP="00AE285A">
            <w:pPr>
              <w:pStyle w:val="TAC"/>
              <w:rPr>
                <w:rFonts w:eastAsia="Batang"/>
                <w:color w:val="000000"/>
                <w:lang w:val="en-GB"/>
              </w:rPr>
            </w:pPr>
            <w:r w:rsidRPr="00461370">
              <w:rPr>
                <w:rFonts w:eastAsia="Batang"/>
                <w:color w:val="000000"/>
                <w:lang w:val="en-GB"/>
              </w:rPr>
              <w:t>0</w:t>
            </w:r>
          </w:p>
        </w:tc>
        <w:tc>
          <w:tcPr>
            <w:tcW w:w="517" w:type="dxa"/>
            <w:shd w:val="clear" w:color="auto" w:fill="auto"/>
          </w:tcPr>
          <w:p w14:paraId="1E81FAF5" w14:textId="77777777" w:rsidR="002E08AE" w:rsidRPr="00461370" w:rsidRDefault="002E08AE" w:rsidP="00AE285A">
            <w:pPr>
              <w:pStyle w:val="TAC"/>
              <w:rPr>
                <w:rFonts w:eastAsia="Batang"/>
                <w:color w:val="000000"/>
                <w:lang w:val="en-GB"/>
              </w:rPr>
            </w:pPr>
            <w:r w:rsidRPr="00461370">
              <w:rPr>
                <w:rFonts w:eastAsia="Batang"/>
                <w:color w:val="000000"/>
                <w:lang w:val="en-GB"/>
              </w:rPr>
              <w:t>2</w:t>
            </w:r>
          </w:p>
        </w:tc>
        <w:tc>
          <w:tcPr>
            <w:tcW w:w="617" w:type="dxa"/>
            <w:shd w:val="clear" w:color="auto" w:fill="auto"/>
          </w:tcPr>
          <w:p w14:paraId="7B855D72" w14:textId="77777777" w:rsidR="002E08AE" w:rsidRPr="00461370" w:rsidRDefault="002E08AE" w:rsidP="00AE285A">
            <w:pPr>
              <w:pStyle w:val="TAC"/>
              <w:rPr>
                <w:rFonts w:eastAsia="Batang"/>
                <w:color w:val="000000"/>
                <w:lang w:val="en-GB"/>
              </w:rPr>
            </w:pPr>
            <w:r w:rsidRPr="00461370">
              <w:rPr>
                <w:rFonts w:eastAsia="Batang"/>
                <w:color w:val="000000"/>
                <w:lang w:val="en-GB"/>
              </w:rPr>
              <w:t>10</w:t>
            </w:r>
          </w:p>
        </w:tc>
      </w:tr>
      <w:tr w:rsidR="002E08AE" w14:paraId="49750D22" w14:textId="77777777" w:rsidTr="007B0FEE">
        <w:tc>
          <w:tcPr>
            <w:tcW w:w="1217" w:type="dxa"/>
            <w:vMerge/>
            <w:shd w:val="clear" w:color="auto" w:fill="auto"/>
          </w:tcPr>
          <w:p w14:paraId="3EE2D87D" w14:textId="77777777" w:rsidR="002E08AE" w:rsidRPr="00F906DA" w:rsidRDefault="002E08AE" w:rsidP="00AE285A">
            <w:pPr>
              <w:pStyle w:val="TAC"/>
              <w:rPr>
                <w:rFonts w:eastAsia="Batang"/>
                <w:strike/>
                <w:color w:val="000000"/>
                <w:lang w:val="en-GB"/>
              </w:rPr>
            </w:pPr>
          </w:p>
        </w:tc>
        <w:tc>
          <w:tcPr>
            <w:tcW w:w="2137" w:type="dxa"/>
            <w:shd w:val="clear" w:color="auto" w:fill="auto"/>
            <w:vAlign w:val="center"/>
          </w:tcPr>
          <w:p w14:paraId="1F981AF7" w14:textId="77777777" w:rsidR="002E08AE" w:rsidRPr="00461370" w:rsidRDefault="002E08AE" w:rsidP="00AE285A">
            <w:pPr>
              <w:pStyle w:val="TAC"/>
              <w:rPr>
                <w:rFonts w:eastAsia="Batang"/>
                <w:color w:val="000000"/>
                <w:lang w:val="en-GB"/>
              </w:rPr>
            </w:pPr>
            <w:r w:rsidRPr="00461370">
              <w:rPr>
                <w:rFonts w:eastAsia="Batang"/>
                <w:color w:val="000000"/>
                <w:lang w:val="en-GB"/>
              </w:rPr>
              <w:t>3</w:t>
            </w:r>
          </w:p>
        </w:tc>
        <w:tc>
          <w:tcPr>
            <w:tcW w:w="2167" w:type="dxa"/>
            <w:shd w:val="clear" w:color="auto" w:fill="auto"/>
          </w:tcPr>
          <w:p w14:paraId="294F2A42" w14:textId="77777777" w:rsidR="002E08AE" w:rsidRPr="00461370" w:rsidRDefault="002E08AE" w:rsidP="00AE285A">
            <w:pPr>
              <w:pStyle w:val="TAC"/>
              <w:rPr>
                <w:rFonts w:eastAsia="Batang"/>
                <w:color w:val="000000"/>
                <w:lang w:val="en-GB"/>
              </w:rPr>
            </w:pPr>
            <w:r w:rsidRPr="00461370">
              <w:rPr>
                <w:rFonts w:eastAsia="Batang"/>
                <w:color w:val="000000"/>
                <w:lang w:val="en-GB"/>
              </w:rPr>
              <w:t>Type A</w:t>
            </w:r>
          </w:p>
        </w:tc>
        <w:tc>
          <w:tcPr>
            <w:tcW w:w="513" w:type="dxa"/>
            <w:shd w:val="clear" w:color="auto" w:fill="auto"/>
          </w:tcPr>
          <w:p w14:paraId="5D14E61D" w14:textId="77777777" w:rsidR="002E08AE" w:rsidRPr="00461370" w:rsidRDefault="002E08AE" w:rsidP="00AE285A">
            <w:pPr>
              <w:pStyle w:val="TAC"/>
              <w:rPr>
                <w:rFonts w:eastAsia="Batang"/>
                <w:color w:val="000000"/>
                <w:lang w:val="en-GB"/>
              </w:rPr>
            </w:pPr>
            <w:r w:rsidRPr="00461370">
              <w:rPr>
                <w:rFonts w:eastAsia="Batang"/>
                <w:color w:val="000000"/>
                <w:lang w:val="en-GB"/>
              </w:rPr>
              <w:t>0</w:t>
            </w:r>
          </w:p>
        </w:tc>
        <w:tc>
          <w:tcPr>
            <w:tcW w:w="517" w:type="dxa"/>
            <w:shd w:val="clear" w:color="auto" w:fill="auto"/>
          </w:tcPr>
          <w:p w14:paraId="05CCD2F6" w14:textId="77777777" w:rsidR="002E08AE" w:rsidRPr="00461370" w:rsidRDefault="002E08AE" w:rsidP="00AE285A">
            <w:pPr>
              <w:pStyle w:val="TAC"/>
              <w:rPr>
                <w:rFonts w:eastAsia="Batang"/>
                <w:color w:val="000000"/>
                <w:lang w:val="en-GB"/>
              </w:rPr>
            </w:pPr>
            <w:r w:rsidRPr="00461370">
              <w:rPr>
                <w:rFonts w:eastAsia="Batang"/>
                <w:color w:val="000000"/>
                <w:lang w:val="en-GB"/>
              </w:rPr>
              <w:t>3</w:t>
            </w:r>
          </w:p>
        </w:tc>
        <w:tc>
          <w:tcPr>
            <w:tcW w:w="617" w:type="dxa"/>
            <w:shd w:val="clear" w:color="auto" w:fill="auto"/>
          </w:tcPr>
          <w:p w14:paraId="1DC5D47A" w14:textId="77777777" w:rsidR="002E08AE" w:rsidRPr="00461370" w:rsidRDefault="002E08AE" w:rsidP="00AE285A">
            <w:pPr>
              <w:pStyle w:val="TAC"/>
              <w:rPr>
                <w:rFonts w:eastAsia="Batang"/>
                <w:color w:val="000000"/>
                <w:lang w:val="en-GB"/>
              </w:rPr>
            </w:pPr>
            <w:r w:rsidRPr="00461370">
              <w:rPr>
                <w:rFonts w:eastAsia="Batang"/>
                <w:color w:val="000000"/>
                <w:lang w:val="en-GB"/>
              </w:rPr>
              <w:t>9</w:t>
            </w:r>
          </w:p>
        </w:tc>
      </w:tr>
      <w:tr w:rsidR="002E08AE" w:rsidRPr="00D30995" w14:paraId="3E5F5974" w14:textId="77777777" w:rsidTr="007B0FEE">
        <w:tc>
          <w:tcPr>
            <w:tcW w:w="1217" w:type="dxa"/>
            <w:vMerge w:val="restart"/>
            <w:shd w:val="clear" w:color="auto" w:fill="auto"/>
          </w:tcPr>
          <w:p w14:paraId="2A85AFC3" w14:textId="77777777" w:rsidR="002E08AE" w:rsidRPr="00F906DA" w:rsidRDefault="002E08AE" w:rsidP="00AE285A">
            <w:pPr>
              <w:pStyle w:val="TAC"/>
              <w:rPr>
                <w:rFonts w:eastAsia="Batang"/>
                <w:strike/>
                <w:color w:val="000000"/>
                <w:lang w:val="en-GB"/>
              </w:rPr>
            </w:pPr>
            <w:r w:rsidRPr="00F906DA">
              <w:rPr>
                <w:rFonts w:eastAsia="Batang"/>
                <w:strike/>
                <w:color w:val="000000"/>
                <w:lang w:val="en-GB"/>
              </w:rPr>
              <w:t>3</w:t>
            </w:r>
          </w:p>
        </w:tc>
        <w:tc>
          <w:tcPr>
            <w:tcW w:w="2137" w:type="dxa"/>
            <w:shd w:val="clear" w:color="auto" w:fill="auto"/>
            <w:vAlign w:val="center"/>
          </w:tcPr>
          <w:p w14:paraId="65B4A095" w14:textId="77777777" w:rsidR="002E08AE" w:rsidRPr="00D30995" w:rsidRDefault="002E08AE" w:rsidP="00AE285A">
            <w:pPr>
              <w:pStyle w:val="TAC"/>
              <w:rPr>
                <w:rFonts w:eastAsia="Batang"/>
                <w:color w:val="000000"/>
                <w:lang w:val="en-GB"/>
              </w:rPr>
            </w:pPr>
            <w:r w:rsidRPr="00D30995">
              <w:rPr>
                <w:rFonts w:eastAsia="Batang"/>
                <w:color w:val="000000"/>
                <w:lang w:val="en-GB"/>
              </w:rPr>
              <w:t>2</w:t>
            </w:r>
          </w:p>
        </w:tc>
        <w:tc>
          <w:tcPr>
            <w:tcW w:w="2167" w:type="dxa"/>
            <w:shd w:val="clear" w:color="auto" w:fill="auto"/>
          </w:tcPr>
          <w:p w14:paraId="5D815EAD" w14:textId="77777777" w:rsidR="002E08AE" w:rsidRPr="00D30995" w:rsidRDefault="002E08AE" w:rsidP="00AE285A">
            <w:pPr>
              <w:pStyle w:val="TAC"/>
              <w:rPr>
                <w:rFonts w:eastAsia="Batang"/>
                <w:color w:val="000000"/>
                <w:lang w:val="en-GB"/>
              </w:rPr>
            </w:pPr>
            <w:r w:rsidRPr="00D30995">
              <w:rPr>
                <w:rFonts w:eastAsia="Batang"/>
                <w:color w:val="000000"/>
                <w:lang w:val="en-GB"/>
              </w:rPr>
              <w:t>Type A</w:t>
            </w:r>
          </w:p>
        </w:tc>
        <w:tc>
          <w:tcPr>
            <w:tcW w:w="513" w:type="dxa"/>
            <w:shd w:val="clear" w:color="auto" w:fill="auto"/>
          </w:tcPr>
          <w:p w14:paraId="4719F7ED" w14:textId="77777777" w:rsidR="002E08AE" w:rsidRPr="00D30995" w:rsidRDefault="002E08AE" w:rsidP="00AE285A">
            <w:pPr>
              <w:pStyle w:val="TAC"/>
              <w:rPr>
                <w:rFonts w:eastAsia="Batang"/>
                <w:color w:val="000000"/>
                <w:lang w:val="en-GB"/>
              </w:rPr>
            </w:pPr>
            <w:r w:rsidRPr="00D30995">
              <w:rPr>
                <w:rFonts w:eastAsia="Batang"/>
                <w:color w:val="000000"/>
                <w:lang w:val="en-GB"/>
              </w:rPr>
              <w:t>0</w:t>
            </w:r>
          </w:p>
        </w:tc>
        <w:tc>
          <w:tcPr>
            <w:tcW w:w="517" w:type="dxa"/>
            <w:shd w:val="clear" w:color="auto" w:fill="auto"/>
          </w:tcPr>
          <w:p w14:paraId="4A491A36" w14:textId="77777777" w:rsidR="002E08AE" w:rsidRPr="00D30995" w:rsidRDefault="002E08AE" w:rsidP="00AE285A">
            <w:pPr>
              <w:pStyle w:val="TAC"/>
              <w:rPr>
                <w:rFonts w:eastAsia="Batang"/>
                <w:color w:val="000000"/>
                <w:lang w:val="en-GB"/>
              </w:rPr>
            </w:pPr>
            <w:r w:rsidRPr="00D30995">
              <w:rPr>
                <w:rFonts w:eastAsia="Batang"/>
                <w:color w:val="000000"/>
                <w:lang w:val="en-GB"/>
              </w:rPr>
              <w:t>2</w:t>
            </w:r>
          </w:p>
        </w:tc>
        <w:tc>
          <w:tcPr>
            <w:tcW w:w="617" w:type="dxa"/>
            <w:shd w:val="clear" w:color="auto" w:fill="auto"/>
          </w:tcPr>
          <w:p w14:paraId="717F5EA8" w14:textId="77777777" w:rsidR="002E08AE" w:rsidRPr="00D30995" w:rsidRDefault="002E08AE" w:rsidP="00AE285A">
            <w:pPr>
              <w:pStyle w:val="TAC"/>
              <w:rPr>
                <w:rFonts w:eastAsia="Batang"/>
                <w:color w:val="000000"/>
                <w:lang w:val="en-GB"/>
              </w:rPr>
            </w:pPr>
            <w:r w:rsidRPr="00D30995">
              <w:rPr>
                <w:rFonts w:eastAsia="Batang"/>
                <w:color w:val="000000"/>
                <w:lang w:val="en-GB"/>
              </w:rPr>
              <w:t>9</w:t>
            </w:r>
          </w:p>
        </w:tc>
      </w:tr>
      <w:tr w:rsidR="002E08AE" w:rsidRPr="00D30995" w14:paraId="75F1C4FD" w14:textId="77777777" w:rsidTr="007B0FEE">
        <w:tc>
          <w:tcPr>
            <w:tcW w:w="1217" w:type="dxa"/>
            <w:vMerge/>
            <w:shd w:val="clear" w:color="auto" w:fill="auto"/>
          </w:tcPr>
          <w:p w14:paraId="6AF78BE2" w14:textId="77777777" w:rsidR="002E08AE" w:rsidRPr="00F906DA" w:rsidRDefault="002E08AE" w:rsidP="00AE285A">
            <w:pPr>
              <w:pStyle w:val="TAC"/>
              <w:rPr>
                <w:rFonts w:eastAsia="Batang"/>
                <w:strike/>
                <w:color w:val="000000"/>
                <w:lang w:val="en-GB"/>
              </w:rPr>
            </w:pPr>
          </w:p>
        </w:tc>
        <w:tc>
          <w:tcPr>
            <w:tcW w:w="2137" w:type="dxa"/>
            <w:shd w:val="clear" w:color="auto" w:fill="auto"/>
            <w:vAlign w:val="center"/>
          </w:tcPr>
          <w:p w14:paraId="35BE47A7" w14:textId="77777777" w:rsidR="002E08AE" w:rsidRPr="00D30995" w:rsidRDefault="002E08AE" w:rsidP="00AE285A">
            <w:pPr>
              <w:pStyle w:val="TAC"/>
              <w:rPr>
                <w:rFonts w:eastAsia="Batang"/>
                <w:color w:val="000000"/>
                <w:lang w:val="en-GB"/>
              </w:rPr>
            </w:pPr>
            <w:r w:rsidRPr="00D30995">
              <w:rPr>
                <w:rFonts w:eastAsia="Batang"/>
                <w:color w:val="000000"/>
                <w:lang w:val="en-GB"/>
              </w:rPr>
              <w:t>3</w:t>
            </w:r>
          </w:p>
        </w:tc>
        <w:tc>
          <w:tcPr>
            <w:tcW w:w="2167" w:type="dxa"/>
            <w:shd w:val="clear" w:color="auto" w:fill="auto"/>
          </w:tcPr>
          <w:p w14:paraId="5FCF9088" w14:textId="77777777" w:rsidR="002E08AE" w:rsidRPr="00D30995" w:rsidRDefault="002E08AE" w:rsidP="00AE285A">
            <w:pPr>
              <w:pStyle w:val="TAC"/>
              <w:rPr>
                <w:rFonts w:eastAsia="Batang"/>
                <w:color w:val="000000"/>
                <w:lang w:val="en-GB"/>
              </w:rPr>
            </w:pPr>
            <w:r w:rsidRPr="00D30995">
              <w:rPr>
                <w:rFonts w:eastAsia="Batang"/>
                <w:color w:val="000000"/>
                <w:lang w:val="en-GB"/>
              </w:rPr>
              <w:t>Type A</w:t>
            </w:r>
          </w:p>
        </w:tc>
        <w:tc>
          <w:tcPr>
            <w:tcW w:w="513" w:type="dxa"/>
            <w:shd w:val="clear" w:color="auto" w:fill="auto"/>
          </w:tcPr>
          <w:p w14:paraId="38E89A75" w14:textId="77777777" w:rsidR="002E08AE" w:rsidRPr="00D30995" w:rsidRDefault="002E08AE" w:rsidP="00AE285A">
            <w:pPr>
              <w:pStyle w:val="TAC"/>
              <w:rPr>
                <w:rFonts w:eastAsia="Batang"/>
                <w:color w:val="000000"/>
                <w:lang w:val="en-GB"/>
              </w:rPr>
            </w:pPr>
            <w:r w:rsidRPr="00D30995">
              <w:rPr>
                <w:rFonts w:eastAsia="Batang"/>
                <w:color w:val="000000"/>
                <w:lang w:val="en-GB"/>
              </w:rPr>
              <w:t>0</w:t>
            </w:r>
          </w:p>
        </w:tc>
        <w:tc>
          <w:tcPr>
            <w:tcW w:w="517" w:type="dxa"/>
            <w:shd w:val="clear" w:color="auto" w:fill="auto"/>
          </w:tcPr>
          <w:p w14:paraId="4E7A474E" w14:textId="77777777" w:rsidR="002E08AE" w:rsidRPr="00D30995" w:rsidRDefault="002E08AE" w:rsidP="00AE285A">
            <w:pPr>
              <w:pStyle w:val="TAC"/>
              <w:rPr>
                <w:rFonts w:eastAsia="Batang"/>
                <w:color w:val="000000"/>
                <w:lang w:val="en-GB"/>
              </w:rPr>
            </w:pPr>
            <w:r w:rsidRPr="00D30995">
              <w:rPr>
                <w:rFonts w:eastAsia="Batang"/>
                <w:color w:val="000000"/>
                <w:lang w:val="en-GB"/>
              </w:rPr>
              <w:t>3</w:t>
            </w:r>
          </w:p>
        </w:tc>
        <w:tc>
          <w:tcPr>
            <w:tcW w:w="617" w:type="dxa"/>
            <w:shd w:val="clear" w:color="auto" w:fill="auto"/>
          </w:tcPr>
          <w:p w14:paraId="440E5C25" w14:textId="77777777" w:rsidR="002E08AE" w:rsidRPr="00D30995" w:rsidRDefault="002E08AE" w:rsidP="00AE285A">
            <w:pPr>
              <w:pStyle w:val="TAC"/>
              <w:rPr>
                <w:rFonts w:eastAsia="Batang"/>
                <w:color w:val="000000"/>
                <w:lang w:val="en-GB"/>
              </w:rPr>
            </w:pPr>
            <w:r w:rsidRPr="00D30995">
              <w:rPr>
                <w:rFonts w:eastAsia="Batang"/>
                <w:color w:val="000000"/>
                <w:lang w:val="en-GB"/>
              </w:rPr>
              <w:t>8</w:t>
            </w:r>
          </w:p>
        </w:tc>
      </w:tr>
      <w:tr w:rsidR="00A90B03" w:rsidRPr="00D30995" w14:paraId="59CE161E" w14:textId="77777777" w:rsidTr="007B0FEE">
        <w:tc>
          <w:tcPr>
            <w:tcW w:w="1217" w:type="dxa"/>
            <w:shd w:val="clear" w:color="auto" w:fill="auto"/>
          </w:tcPr>
          <w:p w14:paraId="1F059223" w14:textId="3D76E14B" w:rsidR="00A90B03" w:rsidRPr="00F906DA" w:rsidRDefault="00A90B03" w:rsidP="00AE285A">
            <w:pPr>
              <w:pStyle w:val="TAC"/>
              <w:rPr>
                <w:rFonts w:eastAsia="Batang"/>
                <w:strike/>
                <w:color w:val="000000"/>
                <w:highlight w:val="yellow"/>
                <w:lang w:val="en-GB"/>
              </w:rPr>
            </w:pPr>
            <w:r w:rsidRPr="00F906DA">
              <w:rPr>
                <w:rFonts w:eastAsia="Batang"/>
                <w:strike/>
                <w:color w:val="000000"/>
                <w:highlight w:val="yellow"/>
                <w:lang w:val="en-GB"/>
              </w:rPr>
              <w:t>4</w:t>
            </w:r>
          </w:p>
        </w:tc>
        <w:tc>
          <w:tcPr>
            <w:tcW w:w="2137" w:type="dxa"/>
            <w:shd w:val="clear" w:color="auto" w:fill="auto"/>
            <w:vAlign w:val="center"/>
          </w:tcPr>
          <w:p w14:paraId="33C401F6" w14:textId="2D7DBBD8" w:rsidR="00A90B03" w:rsidRPr="005A5D88" w:rsidRDefault="00A90B03" w:rsidP="00AE285A">
            <w:pPr>
              <w:pStyle w:val="TAC"/>
              <w:rPr>
                <w:rFonts w:eastAsia="Batang"/>
                <w:color w:val="000000"/>
                <w:highlight w:val="yellow"/>
                <w:lang w:val="en-GB"/>
              </w:rPr>
            </w:pPr>
            <w:r w:rsidRPr="005A5D88">
              <w:rPr>
                <w:rFonts w:eastAsia="Batang"/>
                <w:color w:val="000000"/>
                <w:highlight w:val="yellow"/>
                <w:lang w:val="en-GB"/>
              </w:rPr>
              <w:t>2,3</w:t>
            </w:r>
          </w:p>
        </w:tc>
        <w:tc>
          <w:tcPr>
            <w:tcW w:w="2167" w:type="dxa"/>
            <w:shd w:val="clear" w:color="auto" w:fill="auto"/>
          </w:tcPr>
          <w:p w14:paraId="018C0B85" w14:textId="01940F03" w:rsidR="00A90B03" w:rsidRPr="005A5D88" w:rsidRDefault="00A90B03" w:rsidP="00AE285A">
            <w:pPr>
              <w:pStyle w:val="TAC"/>
              <w:rPr>
                <w:rFonts w:eastAsia="Batang"/>
                <w:color w:val="000000"/>
                <w:highlight w:val="yellow"/>
                <w:lang w:val="en-GB"/>
              </w:rPr>
            </w:pPr>
            <w:r w:rsidRPr="005A5D88">
              <w:rPr>
                <w:rFonts w:eastAsia="Batang"/>
                <w:color w:val="000000"/>
                <w:highlight w:val="yellow"/>
                <w:lang w:val="en-GB"/>
              </w:rPr>
              <w:t>Type A</w:t>
            </w:r>
          </w:p>
        </w:tc>
        <w:tc>
          <w:tcPr>
            <w:tcW w:w="513" w:type="dxa"/>
            <w:shd w:val="clear" w:color="auto" w:fill="auto"/>
          </w:tcPr>
          <w:p w14:paraId="74A295ED" w14:textId="29C56F13" w:rsidR="00A90B03" w:rsidRPr="005A5D88" w:rsidRDefault="00A90B03" w:rsidP="00AE285A">
            <w:pPr>
              <w:pStyle w:val="TAC"/>
              <w:rPr>
                <w:rFonts w:eastAsia="Batang"/>
                <w:color w:val="000000"/>
                <w:highlight w:val="yellow"/>
                <w:lang w:val="en-GB"/>
              </w:rPr>
            </w:pPr>
            <w:r w:rsidRPr="005A5D88">
              <w:rPr>
                <w:rFonts w:eastAsia="Batang"/>
                <w:color w:val="000000"/>
                <w:highlight w:val="yellow"/>
                <w:lang w:val="en-GB"/>
              </w:rPr>
              <w:t>0</w:t>
            </w:r>
          </w:p>
        </w:tc>
        <w:tc>
          <w:tcPr>
            <w:tcW w:w="517" w:type="dxa"/>
            <w:shd w:val="clear" w:color="auto" w:fill="auto"/>
          </w:tcPr>
          <w:p w14:paraId="1C5E902D" w14:textId="1806BE2E" w:rsidR="00A90B03" w:rsidRPr="005A5D88" w:rsidRDefault="00A90B03" w:rsidP="00AE285A">
            <w:pPr>
              <w:pStyle w:val="TAC"/>
              <w:rPr>
                <w:rFonts w:eastAsia="Batang"/>
                <w:color w:val="000000"/>
                <w:highlight w:val="yellow"/>
                <w:lang w:val="en-GB"/>
              </w:rPr>
            </w:pPr>
            <w:r w:rsidRPr="005A5D88">
              <w:rPr>
                <w:rFonts w:eastAsia="Batang"/>
                <w:color w:val="000000"/>
                <w:highlight w:val="yellow"/>
                <w:lang w:val="en-GB"/>
              </w:rPr>
              <w:t>1</w:t>
            </w:r>
          </w:p>
        </w:tc>
        <w:tc>
          <w:tcPr>
            <w:tcW w:w="617" w:type="dxa"/>
            <w:shd w:val="clear" w:color="auto" w:fill="auto"/>
          </w:tcPr>
          <w:p w14:paraId="72CDBCBA" w14:textId="3C117706" w:rsidR="00A90B03" w:rsidRPr="005A5D88" w:rsidRDefault="00A90B03" w:rsidP="00AE285A">
            <w:pPr>
              <w:pStyle w:val="TAC"/>
              <w:rPr>
                <w:rFonts w:eastAsia="Batang"/>
                <w:color w:val="000000"/>
                <w:highlight w:val="yellow"/>
                <w:lang w:val="en-GB"/>
              </w:rPr>
            </w:pPr>
            <w:r w:rsidRPr="005A5D88">
              <w:rPr>
                <w:rFonts w:eastAsia="Batang"/>
                <w:color w:val="000000"/>
                <w:highlight w:val="yellow"/>
                <w:lang w:val="en-GB"/>
              </w:rPr>
              <w:t>11</w:t>
            </w:r>
          </w:p>
        </w:tc>
      </w:tr>
      <w:tr w:rsidR="002E08AE" w:rsidRPr="00D30995" w14:paraId="4D1D4EBC" w14:textId="77777777" w:rsidTr="007B0FEE">
        <w:tc>
          <w:tcPr>
            <w:tcW w:w="1217" w:type="dxa"/>
            <w:vMerge w:val="restart"/>
            <w:shd w:val="clear" w:color="auto" w:fill="auto"/>
          </w:tcPr>
          <w:p w14:paraId="571F1E09" w14:textId="77777777" w:rsidR="002E08AE" w:rsidRPr="005A5D88" w:rsidRDefault="002E08AE" w:rsidP="00AE285A">
            <w:pPr>
              <w:pStyle w:val="TAC"/>
              <w:rPr>
                <w:rFonts w:eastAsia="Batang"/>
                <w:strike/>
                <w:color w:val="000000"/>
                <w:highlight w:val="yellow"/>
                <w:lang w:val="en-GB"/>
              </w:rPr>
            </w:pPr>
            <w:r w:rsidRPr="005A5D88">
              <w:rPr>
                <w:rFonts w:eastAsia="Batang"/>
                <w:strike/>
                <w:color w:val="000000"/>
                <w:highlight w:val="yellow"/>
                <w:lang w:val="en-GB"/>
              </w:rPr>
              <w:t>4</w:t>
            </w:r>
          </w:p>
        </w:tc>
        <w:tc>
          <w:tcPr>
            <w:tcW w:w="2137" w:type="dxa"/>
            <w:shd w:val="clear" w:color="auto" w:fill="auto"/>
            <w:vAlign w:val="center"/>
          </w:tcPr>
          <w:p w14:paraId="5FD0307C" w14:textId="77777777" w:rsidR="002E08AE" w:rsidRPr="005A5D88" w:rsidRDefault="002E08AE" w:rsidP="00AE285A">
            <w:pPr>
              <w:pStyle w:val="TAC"/>
              <w:rPr>
                <w:rFonts w:eastAsia="Batang"/>
                <w:strike/>
                <w:color w:val="000000"/>
                <w:highlight w:val="yellow"/>
                <w:lang w:val="en-GB"/>
              </w:rPr>
            </w:pPr>
            <w:r w:rsidRPr="005A5D88">
              <w:rPr>
                <w:rFonts w:eastAsia="Batang"/>
                <w:strike/>
                <w:color w:val="000000"/>
                <w:highlight w:val="yellow"/>
                <w:lang w:val="en-GB"/>
              </w:rPr>
              <w:t>2</w:t>
            </w:r>
          </w:p>
        </w:tc>
        <w:tc>
          <w:tcPr>
            <w:tcW w:w="2167" w:type="dxa"/>
            <w:shd w:val="clear" w:color="auto" w:fill="auto"/>
          </w:tcPr>
          <w:p w14:paraId="50E0F07E" w14:textId="77777777" w:rsidR="002E08AE" w:rsidRPr="005A5D88" w:rsidRDefault="002E08AE" w:rsidP="00AE285A">
            <w:pPr>
              <w:pStyle w:val="TAC"/>
              <w:rPr>
                <w:rFonts w:eastAsia="Batang"/>
                <w:strike/>
                <w:color w:val="000000"/>
                <w:highlight w:val="yellow"/>
                <w:lang w:val="en-GB"/>
              </w:rPr>
            </w:pPr>
            <w:r w:rsidRPr="005A5D88">
              <w:rPr>
                <w:rFonts w:eastAsia="Batang"/>
                <w:strike/>
                <w:color w:val="000000"/>
                <w:highlight w:val="yellow"/>
                <w:lang w:val="en-GB"/>
              </w:rPr>
              <w:t>Type A</w:t>
            </w:r>
          </w:p>
        </w:tc>
        <w:tc>
          <w:tcPr>
            <w:tcW w:w="513" w:type="dxa"/>
            <w:shd w:val="clear" w:color="auto" w:fill="auto"/>
          </w:tcPr>
          <w:p w14:paraId="6076FDBE" w14:textId="77777777" w:rsidR="002E08AE" w:rsidRPr="005A5D88" w:rsidRDefault="002E08AE" w:rsidP="00AE285A">
            <w:pPr>
              <w:pStyle w:val="TAC"/>
              <w:rPr>
                <w:rFonts w:eastAsia="Batang"/>
                <w:strike/>
                <w:color w:val="000000"/>
                <w:highlight w:val="yellow"/>
                <w:lang w:val="en-GB"/>
              </w:rPr>
            </w:pPr>
            <w:r w:rsidRPr="005A5D88">
              <w:rPr>
                <w:rFonts w:eastAsia="Batang"/>
                <w:strike/>
                <w:color w:val="000000"/>
                <w:highlight w:val="yellow"/>
                <w:lang w:val="en-GB"/>
              </w:rPr>
              <w:t>0</w:t>
            </w:r>
          </w:p>
        </w:tc>
        <w:tc>
          <w:tcPr>
            <w:tcW w:w="517" w:type="dxa"/>
            <w:shd w:val="clear" w:color="auto" w:fill="auto"/>
          </w:tcPr>
          <w:p w14:paraId="4FF15869" w14:textId="77777777" w:rsidR="002E08AE" w:rsidRPr="005A5D88" w:rsidRDefault="002E08AE" w:rsidP="00AE285A">
            <w:pPr>
              <w:pStyle w:val="TAC"/>
              <w:rPr>
                <w:rFonts w:eastAsia="Batang"/>
                <w:strike/>
                <w:color w:val="000000"/>
                <w:highlight w:val="yellow"/>
                <w:lang w:val="en-GB"/>
              </w:rPr>
            </w:pPr>
            <w:r w:rsidRPr="005A5D88">
              <w:rPr>
                <w:rFonts w:eastAsia="Batang"/>
                <w:strike/>
                <w:color w:val="000000"/>
                <w:highlight w:val="yellow"/>
                <w:lang w:val="en-GB"/>
              </w:rPr>
              <w:t>2</w:t>
            </w:r>
          </w:p>
        </w:tc>
        <w:tc>
          <w:tcPr>
            <w:tcW w:w="617" w:type="dxa"/>
            <w:shd w:val="clear" w:color="auto" w:fill="auto"/>
          </w:tcPr>
          <w:p w14:paraId="78D98DAE" w14:textId="77777777" w:rsidR="002E08AE" w:rsidRPr="005A5D88" w:rsidRDefault="002E08AE" w:rsidP="00AE285A">
            <w:pPr>
              <w:pStyle w:val="TAC"/>
              <w:rPr>
                <w:rFonts w:eastAsia="Batang"/>
                <w:strike/>
                <w:color w:val="000000"/>
                <w:highlight w:val="yellow"/>
                <w:lang w:val="en-GB"/>
              </w:rPr>
            </w:pPr>
            <w:r w:rsidRPr="005A5D88">
              <w:rPr>
                <w:rFonts w:eastAsia="Batang"/>
                <w:strike/>
                <w:color w:val="000000"/>
                <w:highlight w:val="yellow"/>
                <w:lang w:val="en-GB"/>
              </w:rPr>
              <w:t>7</w:t>
            </w:r>
          </w:p>
        </w:tc>
      </w:tr>
      <w:tr w:rsidR="002E08AE" w14:paraId="72D001DB" w14:textId="77777777" w:rsidTr="007B0FEE">
        <w:tc>
          <w:tcPr>
            <w:tcW w:w="1217" w:type="dxa"/>
            <w:vMerge/>
            <w:shd w:val="clear" w:color="auto" w:fill="auto"/>
          </w:tcPr>
          <w:p w14:paraId="78626C51" w14:textId="77777777" w:rsidR="002E08AE" w:rsidRPr="005A5D88" w:rsidDel="0010454C" w:rsidRDefault="002E08AE" w:rsidP="00AE285A">
            <w:pPr>
              <w:pStyle w:val="TAC"/>
              <w:rPr>
                <w:rFonts w:eastAsia="Batang"/>
                <w:strike/>
                <w:color w:val="000000"/>
                <w:highlight w:val="yellow"/>
                <w:lang w:val="en-GB"/>
              </w:rPr>
            </w:pPr>
          </w:p>
        </w:tc>
        <w:tc>
          <w:tcPr>
            <w:tcW w:w="2137" w:type="dxa"/>
            <w:shd w:val="clear" w:color="auto" w:fill="auto"/>
            <w:vAlign w:val="center"/>
          </w:tcPr>
          <w:p w14:paraId="72E26073" w14:textId="77777777" w:rsidR="002E08AE" w:rsidRPr="005A5D88" w:rsidDel="0010454C" w:rsidRDefault="002E08AE" w:rsidP="00AE285A">
            <w:pPr>
              <w:pStyle w:val="TAC"/>
              <w:rPr>
                <w:rFonts w:eastAsia="Batang"/>
                <w:strike/>
                <w:color w:val="000000"/>
                <w:highlight w:val="yellow"/>
                <w:lang w:val="en-GB"/>
              </w:rPr>
            </w:pPr>
            <w:r w:rsidRPr="005A5D88">
              <w:rPr>
                <w:rFonts w:eastAsia="Batang"/>
                <w:strike/>
                <w:color w:val="000000"/>
                <w:highlight w:val="yellow"/>
                <w:lang w:val="en-GB"/>
              </w:rPr>
              <w:t>3</w:t>
            </w:r>
          </w:p>
        </w:tc>
        <w:tc>
          <w:tcPr>
            <w:tcW w:w="2167" w:type="dxa"/>
            <w:shd w:val="clear" w:color="auto" w:fill="auto"/>
          </w:tcPr>
          <w:p w14:paraId="719B13E2" w14:textId="77777777" w:rsidR="002E08AE" w:rsidRPr="005A5D88" w:rsidDel="0010454C" w:rsidRDefault="002E08AE" w:rsidP="00AE285A">
            <w:pPr>
              <w:pStyle w:val="TAC"/>
              <w:rPr>
                <w:rFonts w:eastAsia="Batang"/>
                <w:strike/>
                <w:color w:val="000000"/>
                <w:highlight w:val="yellow"/>
                <w:lang w:val="en-GB"/>
              </w:rPr>
            </w:pPr>
            <w:r w:rsidRPr="005A5D88">
              <w:rPr>
                <w:rFonts w:eastAsia="Batang"/>
                <w:strike/>
                <w:color w:val="000000"/>
                <w:highlight w:val="yellow"/>
                <w:lang w:val="en-GB"/>
              </w:rPr>
              <w:t>Type A</w:t>
            </w:r>
          </w:p>
        </w:tc>
        <w:tc>
          <w:tcPr>
            <w:tcW w:w="513" w:type="dxa"/>
            <w:shd w:val="clear" w:color="auto" w:fill="auto"/>
          </w:tcPr>
          <w:p w14:paraId="6556CBE5" w14:textId="77777777" w:rsidR="002E08AE" w:rsidRPr="005A5D88" w:rsidDel="0010454C" w:rsidRDefault="002E08AE" w:rsidP="00AE285A">
            <w:pPr>
              <w:pStyle w:val="TAC"/>
              <w:rPr>
                <w:rFonts w:eastAsia="Batang"/>
                <w:strike/>
                <w:color w:val="000000"/>
                <w:highlight w:val="yellow"/>
                <w:lang w:val="en-GB"/>
              </w:rPr>
            </w:pPr>
            <w:r w:rsidRPr="005A5D88">
              <w:rPr>
                <w:rFonts w:eastAsia="Batang"/>
                <w:strike/>
                <w:color w:val="000000"/>
                <w:highlight w:val="yellow"/>
                <w:lang w:val="en-GB"/>
              </w:rPr>
              <w:t>0</w:t>
            </w:r>
          </w:p>
        </w:tc>
        <w:tc>
          <w:tcPr>
            <w:tcW w:w="517" w:type="dxa"/>
            <w:shd w:val="clear" w:color="auto" w:fill="auto"/>
          </w:tcPr>
          <w:p w14:paraId="4DD907B4" w14:textId="77777777" w:rsidR="002E08AE" w:rsidRPr="005A5D88" w:rsidDel="0010454C" w:rsidRDefault="002E08AE" w:rsidP="00AE285A">
            <w:pPr>
              <w:pStyle w:val="TAC"/>
              <w:rPr>
                <w:rFonts w:eastAsia="Batang"/>
                <w:strike/>
                <w:color w:val="000000"/>
                <w:highlight w:val="yellow"/>
                <w:lang w:val="en-GB"/>
              </w:rPr>
            </w:pPr>
            <w:r w:rsidRPr="005A5D88">
              <w:rPr>
                <w:rFonts w:eastAsia="Batang"/>
                <w:strike/>
                <w:color w:val="000000"/>
                <w:highlight w:val="yellow"/>
                <w:lang w:val="en-GB"/>
              </w:rPr>
              <w:t>3</w:t>
            </w:r>
          </w:p>
        </w:tc>
        <w:tc>
          <w:tcPr>
            <w:tcW w:w="617" w:type="dxa"/>
            <w:shd w:val="clear" w:color="auto" w:fill="auto"/>
          </w:tcPr>
          <w:p w14:paraId="1A09535E" w14:textId="77777777" w:rsidR="002E08AE" w:rsidRPr="005A5D88" w:rsidDel="0010454C" w:rsidRDefault="002E08AE" w:rsidP="00AE285A">
            <w:pPr>
              <w:pStyle w:val="TAC"/>
              <w:rPr>
                <w:rFonts w:eastAsia="Batang"/>
                <w:strike/>
                <w:color w:val="000000"/>
                <w:highlight w:val="yellow"/>
                <w:lang w:val="en-GB"/>
              </w:rPr>
            </w:pPr>
            <w:r w:rsidRPr="005A5D88">
              <w:rPr>
                <w:rFonts w:eastAsia="Batang"/>
                <w:strike/>
                <w:color w:val="000000"/>
                <w:highlight w:val="yellow"/>
                <w:lang w:val="en-GB"/>
              </w:rPr>
              <w:t>6</w:t>
            </w:r>
          </w:p>
        </w:tc>
      </w:tr>
      <w:tr w:rsidR="002E08AE" w14:paraId="5055A6D8" w14:textId="77777777" w:rsidTr="007B0FEE">
        <w:tc>
          <w:tcPr>
            <w:tcW w:w="1217" w:type="dxa"/>
            <w:vMerge w:val="restart"/>
            <w:shd w:val="clear" w:color="auto" w:fill="auto"/>
          </w:tcPr>
          <w:p w14:paraId="30E41E0E" w14:textId="77777777" w:rsidR="002E08AE" w:rsidRPr="00461370" w:rsidRDefault="002E08AE" w:rsidP="00AE285A">
            <w:pPr>
              <w:pStyle w:val="TAC"/>
              <w:rPr>
                <w:rFonts w:eastAsia="Batang"/>
                <w:color w:val="000000"/>
                <w:lang w:val="en-GB"/>
              </w:rPr>
            </w:pPr>
            <w:r>
              <w:rPr>
                <w:rFonts w:eastAsia="Batang"/>
                <w:color w:val="000000"/>
                <w:lang w:val="en-GB"/>
              </w:rPr>
              <w:t>5</w:t>
            </w:r>
          </w:p>
        </w:tc>
        <w:tc>
          <w:tcPr>
            <w:tcW w:w="2137" w:type="dxa"/>
            <w:shd w:val="clear" w:color="auto" w:fill="auto"/>
            <w:vAlign w:val="center"/>
          </w:tcPr>
          <w:p w14:paraId="3A61BD5A" w14:textId="77777777" w:rsidR="002E08AE" w:rsidRPr="00461370" w:rsidRDefault="002E08AE" w:rsidP="00AE285A">
            <w:pPr>
              <w:pStyle w:val="TAC"/>
              <w:rPr>
                <w:rFonts w:eastAsia="Batang"/>
                <w:color w:val="000000"/>
                <w:lang w:val="en-GB"/>
              </w:rPr>
            </w:pPr>
            <w:r w:rsidRPr="00461370">
              <w:rPr>
                <w:rFonts w:eastAsia="Batang"/>
                <w:color w:val="000000"/>
                <w:lang w:val="en-GB"/>
              </w:rPr>
              <w:t>2</w:t>
            </w:r>
          </w:p>
        </w:tc>
        <w:tc>
          <w:tcPr>
            <w:tcW w:w="2167" w:type="dxa"/>
            <w:shd w:val="clear" w:color="auto" w:fill="auto"/>
          </w:tcPr>
          <w:p w14:paraId="52A9FD5C" w14:textId="77777777" w:rsidR="002E08AE" w:rsidRPr="00461370" w:rsidRDefault="002E08AE" w:rsidP="00AE285A">
            <w:pPr>
              <w:pStyle w:val="TAC"/>
              <w:rPr>
                <w:rFonts w:eastAsia="Batang"/>
                <w:color w:val="000000"/>
                <w:lang w:val="en-GB"/>
              </w:rPr>
            </w:pPr>
            <w:r w:rsidRPr="00461370">
              <w:rPr>
                <w:rFonts w:eastAsia="Batang"/>
                <w:color w:val="000000"/>
                <w:lang w:val="en-GB"/>
              </w:rPr>
              <w:t>Type A</w:t>
            </w:r>
          </w:p>
        </w:tc>
        <w:tc>
          <w:tcPr>
            <w:tcW w:w="513" w:type="dxa"/>
            <w:shd w:val="clear" w:color="auto" w:fill="auto"/>
          </w:tcPr>
          <w:p w14:paraId="5E69A031" w14:textId="77777777" w:rsidR="002E08AE" w:rsidRPr="00461370" w:rsidRDefault="002E08AE" w:rsidP="00AE285A">
            <w:pPr>
              <w:pStyle w:val="TAC"/>
              <w:rPr>
                <w:rFonts w:eastAsia="Batang"/>
                <w:color w:val="000000"/>
                <w:lang w:val="en-GB"/>
              </w:rPr>
            </w:pPr>
            <w:r w:rsidRPr="00461370">
              <w:rPr>
                <w:rFonts w:eastAsia="Batang"/>
                <w:color w:val="000000"/>
                <w:lang w:val="en-GB"/>
              </w:rPr>
              <w:t>0</w:t>
            </w:r>
          </w:p>
        </w:tc>
        <w:tc>
          <w:tcPr>
            <w:tcW w:w="517" w:type="dxa"/>
            <w:shd w:val="clear" w:color="auto" w:fill="auto"/>
          </w:tcPr>
          <w:p w14:paraId="1533559D" w14:textId="77777777" w:rsidR="002E08AE" w:rsidRPr="00461370" w:rsidRDefault="002E08AE" w:rsidP="00AE285A">
            <w:pPr>
              <w:pStyle w:val="TAC"/>
              <w:rPr>
                <w:rFonts w:eastAsia="Batang"/>
                <w:color w:val="000000"/>
                <w:lang w:val="en-GB"/>
              </w:rPr>
            </w:pPr>
            <w:r w:rsidRPr="00461370">
              <w:rPr>
                <w:rFonts w:eastAsia="Batang"/>
                <w:color w:val="000000"/>
                <w:lang w:val="en-GB"/>
              </w:rPr>
              <w:t>2</w:t>
            </w:r>
          </w:p>
        </w:tc>
        <w:tc>
          <w:tcPr>
            <w:tcW w:w="617" w:type="dxa"/>
            <w:shd w:val="clear" w:color="auto" w:fill="auto"/>
          </w:tcPr>
          <w:p w14:paraId="6D682B65" w14:textId="77777777" w:rsidR="002E08AE" w:rsidRPr="00461370" w:rsidRDefault="002E08AE" w:rsidP="00AE285A">
            <w:pPr>
              <w:pStyle w:val="TAC"/>
              <w:rPr>
                <w:rFonts w:eastAsia="Batang"/>
                <w:color w:val="000000"/>
                <w:lang w:val="en-GB"/>
              </w:rPr>
            </w:pPr>
            <w:r w:rsidRPr="00461370">
              <w:rPr>
                <w:rFonts w:eastAsia="Batang"/>
                <w:color w:val="000000"/>
                <w:lang w:val="en-GB"/>
              </w:rPr>
              <w:t>5</w:t>
            </w:r>
          </w:p>
        </w:tc>
      </w:tr>
      <w:tr w:rsidR="002E08AE" w14:paraId="1CF95649" w14:textId="77777777" w:rsidTr="007B0FEE">
        <w:tc>
          <w:tcPr>
            <w:tcW w:w="1217" w:type="dxa"/>
            <w:vMerge/>
            <w:shd w:val="clear" w:color="auto" w:fill="auto"/>
          </w:tcPr>
          <w:p w14:paraId="00EE8EB4" w14:textId="77777777" w:rsidR="002E08AE" w:rsidRPr="00461370" w:rsidRDefault="002E08AE" w:rsidP="00AE285A">
            <w:pPr>
              <w:pStyle w:val="TAC"/>
              <w:rPr>
                <w:rFonts w:eastAsia="Batang"/>
                <w:color w:val="000000"/>
                <w:lang w:val="en-GB"/>
              </w:rPr>
            </w:pPr>
          </w:p>
        </w:tc>
        <w:tc>
          <w:tcPr>
            <w:tcW w:w="2137" w:type="dxa"/>
            <w:shd w:val="clear" w:color="auto" w:fill="auto"/>
            <w:vAlign w:val="center"/>
          </w:tcPr>
          <w:p w14:paraId="5AE547E3" w14:textId="77777777" w:rsidR="002E08AE" w:rsidRPr="00461370" w:rsidRDefault="002E08AE" w:rsidP="00AE285A">
            <w:pPr>
              <w:pStyle w:val="TAC"/>
              <w:rPr>
                <w:rFonts w:eastAsia="Batang"/>
                <w:color w:val="000000"/>
                <w:lang w:val="en-GB"/>
              </w:rPr>
            </w:pPr>
            <w:r w:rsidRPr="00461370">
              <w:rPr>
                <w:rFonts w:eastAsia="Batang"/>
                <w:color w:val="000000"/>
                <w:lang w:val="en-GB"/>
              </w:rPr>
              <w:t>3</w:t>
            </w:r>
          </w:p>
        </w:tc>
        <w:tc>
          <w:tcPr>
            <w:tcW w:w="2167" w:type="dxa"/>
            <w:shd w:val="clear" w:color="auto" w:fill="auto"/>
          </w:tcPr>
          <w:p w14:paraId="2903A7A9" w14:textId="77777777" w:rsidR="002E08AE" w:rsidRPr="00461370" w:rsidRDefault="002E08AE" w:rsidP="00AE285A">
            <w:pPr>
              <w:pStyle w:val="TAC"/>
              <w:rPr>
                <w:rFonts w:eastAsia="Batang"/>
                <w:color w:val="000000"/>
                <w:lang w:val="en-GB"/>
              </w:rPr>
            </w:pPr>
            <w:r w:rsidRPr="00461370">
              <w:rPr>
                <w:rFonts w:eastAsia="Batang"/>
                <w:color w:val="000000"/>
                <w:lang w:val="en-GB"/>
              </w:rPr>
              <w:t>Type A</w:t>
            </w:r>
          </w:p>
        </w:tc>
        <w:tc>
          <w:tcPr>
            <w:tcW w:w="513" w:type="dxa"/>
            <w:shd w:val="clear" w:color="auto" w:fill="auto"/>
          </w:tcPr>
          <w:p w14:paraId="0C43B552" w14:textId="77777777" w:rsidR="002E08AE" w:rsidRPr="00461370" w:rsidRDefault="002E08AE" w:rsidP="00AE285A">
            <w:pPr>
              <w:pStyle w:val="TAC"/>
              <w:rPr>
                <w:rFonts w:eastAsia="Batang"/>
                <w:color w:val="000000"/>
                <w:lang w:val="en-GB"/>
              </w:rPr>
            </w:pPr>
            <w:r w:rsidRPr="00461370">
              <w:rPr>
                <w:rFonts w:eastAsia="Batang"/>
                <w:color w:val="000000"/>
                <w:lang w:val="en-GB"/>
              </w:rPr>
              <w:t>0</w:t>
            </w:r>
          </w:p>
        </w:tc>
        <w:tc>
          <w:tcPr>
            <w:tcW w:w="517" w:type="dxa"/>
            <w:shd w:val="clear" w:color="auto" w:fill="auto"/>
          </w:tcPr>
          <w:p w14:paraId="1C8FC3BD" w14:textId="77777777" w:rsidR="002E08AE" w:rsidRPr="00461370" w:rsidRDefault="002E08AE" w:rsidP="00AE285A">
            <w:pPr>
              <w:pStyle w:val="TAC"/>
              <w:rPr>
                <w:rFonts w:eastAsia="Batang"/>
                <w:color w:val="000000"/>
                <w:lang w:val="en-GB"/>
              </w:rPr>
            </w:pPr>
            <w:r w:rsidRPr="00461370">
              <w:rPr>
                <w:rFonts w:eastAsia="Batang"/>
                <w:color w:val="000000"/>
                <w:lang w:val="en-GB"/>
              </w:rPr>
              <w:t>3</w:t>
            </w:r>
          </w:p>
        </w:tc>
        <w:tc>
          <w:tcPr>
            <w:tcW w:w="617" w:type="dxa"/>
            <w:shd w:val="clear" w:color="auto" w:fill="auto"/>
          </w:tcPr>
          <w:p w14:paraId="5254DEEF" w14:textId="77777777" w:rsidR="002E08AE" w:rsidRPr="00461370" w:rsidRDefault="002E08AE" w:rsidP="00AE285A">
            <w:pPr>
              <w:pStyle w:val="TAC"/>
              <w:rPr>
                <w:rFonts w:eastAsia="Batang"/>
                <w:color w:val="000000"/>
                <w:lang w:val="en-GB"/>
              </w:rPr>
            </w:pPr>
            <w:r w:rsidRPr="00461370">
              <w:rPr>
                <w:rFonts w:eastAsia="Batang"/>
                <w:color w:val="000000"/>
                <w:lang w:val="en-GB"/>
              </w:rPr>
              <w:t>4</w:t>
            </w:r>
          </w:p>
        </w:tc>
      </w:tr>
      <w:tr w:rsidR="002E08AE" w14:paraId="3A2C3ADD" w14:textId="77777777" w:rsidTr="007B0FEE">
        <w:tc>
          <w:tcPr>
            <w:tcW w:w="1217" w:type="dxa"/>
            <w:vMerge w:val="restart"/>
            <w:shd w:val="clear" w:color="auto" w:fill="auto"/>
          </w:tcPr>
          <w:p w14:paraId="246FF1BB" w14:textId="77777777" w:rsidR="002E08AE" w:rsidRPr="00461370" w:rsidRDefault="002E08AE" w:rsidP="00AE285A">
            <w:pPr>
              <w:pStyle w:val="TAC"/>
              <w:rPr>
                <w:rFonts w:eastAsia="Batang"/>
                <w:color w:val="000000"/>
                <w:lang w:val="en-GB"/>
              </w:rPr>
            </w:pPr>
            <w:r>
              <w:rPr>
                <w:rFonts w:eastAsia="Batang"/>
                <w:color w:val="000000"/>
                <w:lang w:val="en-GB"/>
              </w:rPr>
              <w:t>6</w:t>
            </w:r>
          </w:p>
        </w:tc>
        <w:tc>
          <w:tcPr>
            <w:tcW w:w="2137" w:type="dxa"/>
            <w:shd w:val="clear" w:color="auto" w:fill="auto"/>
          </w:tcPr>
          <w:p w14:paraId="75996A26" w14:textId="77777777" w:rsidR="002E08AE" w:rsidRPr="00461370" w:rsidRDefault="002E08AE" w:rsidP="00AE285A">
            <w:pPr>
              <w:pStyle w:val="TAC"/>
              <w:rPr>
                <w:rFonts w:eastAsia="Batang"/>
                <w:color w:val="000000"/>
                <w:lang w:val="en-GB"/>
              </w:rPr>
            </w:pPr>
            <w:r w:rsidRPr="00461370">
              <w:rPr>
                <w:rFonts w:eastAsia="Batang"/>
                <w:color w:val="000000"/>
                <w:lang w:val="en-GB"/>
              </w:rPr>
              <w:t>2</w:t>
            </w:r>
          </w:p>
        </w:tc>
        <w:tc>
          <w:tcPr>
            <w:tcW w:w="2167" w:type="dxa"/>
            <w:shd w:val="clear" w:color="auto" w:fill="auto"/>
          </w:tcPr>
          <w:p w14:paraId="198A1E21" w14:textId="77777777" w:rsidR="002E08AE" w:rsidRPr="00461370" w:rsidRDefault="002E08AE" w:rsidP="00AE285A">
            <w:pPr>
              <w:pStyle w:val="TAC"/>
              <w:rPr>
                <w:rFonts w:eastAsia="Batang"/>
                <w:color w:val="000000"/>
                <w:lang w:val="en-GB"/>
              </w:rPr>
            </w:pPr>
            <w:r w:rsidRPr="00461370">
              <w:rPr>
                <w:rFonts w:eastAsia="Batang"/>
                <w:color w:val="000000"/>
                <w:lang w:val="en-GB"/>
              </w:rPr>
              <w:t>Type B</w:t>
            </w:r>
          </w:p>
        </w:tc>
        <w:tc>
          <w:tcPr>
            <w:tcW w:w="513" w:type="dxa"/>
            <w:shd w:val="clear" w:color="auto" w:fill="auto"/>
          </w:tcPr>
          <w:p w14:paraId="62B2A83C" w14:textId="77777777" w:rsidR="002E08AE" w:rsidRPr="00461370" w:rsidRDefault="002E08AE" w:rsidP="00AE285A">
            <w:pPr>
              <w:pStyle w:val="TAC"/>
              <w:rPr>
                <w:rFonts w:eastAsia="Batang"/>
                <w:color w:val="000000"/>
                <w:lang w:val="en-GB"/>
              </w:rPr>
            </w:pPr>
            <w:r w:rsidRPr="00461370">
              <w:rPr>
                <w:rFonts w:eastAsia="Batang"/>
                <w:color w:val="000000"/>
                <w:lang w:val="en-GB"/>
              </w:rPr>
              <w:t>0</w:t>
            </w:r>
          </w:p>
        </w:tc>
        <w:tc>
          <w:tcPr>
            <w:tcW w:w="517" w:type="dxa"/>
            <w:shd w:val="clear" w:color="auto" w:fill="auto"/>
          </w:tcPr>
          <w:p w14:paraId="7AECF43D" w14:textId="77777777" w:rsidR="002E08AE" w:rsidRPr="00461370" w:rsidRDefault="002E08AE" w:rsidP="00AE285A">
            <w:pPr>
              <w:pStyle w:val="TAC"/>
              <w:rPr>
                <w:rFonts w:eastAsia="Batang"/>
                <w:color w:val="000000"/>
                <w:lang w:val="en-GB"/>
              </w:rPr>
            </w:pPr>
            <w:r w:rsidRPr="00461370">
              <w:rPr>
                <w:rFonts w:eastAsia="Batang"/>
                <w:color w:val="000000"/>
                <w:lang w:val="en-GB"/>
              </w:rPr>
              <w:t>9</w:t>
            </w:r>
          </w:p>
        </w:tc>
        <w:tc>
          <w:tcPr>
            <w:tcW w:w="617" w:type="dxa"/>
            <w:shd w:val="clear" w:color="auto" w:fill="auto"/>
          </w:tcPr>
          <w:p w14:paraId="6F62BE52" w14:textId="77777777" w:rsidR="002E08AE" w:rsidRPr="00461370" w:rsidRDefault="002E08AE" w:rsidP="00AE285A">
            <w:pPr>
              <w:pStyle w:val="TAC"/>
              <w:rPr>
                <w:rFonts w:eastAsia="Batang"/>
                <w:color w:val="000000"/>
                <w:lang w:val="en-GB"/>
              </w:rPr>
            </w:pPr>
            <w:r w:rsidRPr="00461370">
              <w:rPr>
                <w:rFonts w:eastAsia="Batang"/>
                <w:color w:val="000000"/>
                <w:lang w:val="en-GB"/>
              </w:rPr>
              <w:t>4</w:t>
            </w:r>
          </w:p>
        </w:tc>
      </w:tr>
      <w:tr w:rsidR="002E08AE" w14:paraId="451542F4" w14:textId="77777777" w:rsidTr="007B0FEE">
        <w:tc>
          <w:tcPr>
            <w:tcW w:w="1217" w:type="dxa"/>
            <w:vMerge/>
            <w:shd w:val="clear" w:color="auto" w:fill="auto"/>
          </w:tcPr>
          <w:p w14:paraId="4DDAF97D" w14:textId="77777777" w:rsidR="002E08AE" w:rsidRPr="00461370" w:rsidRDefault="002E08AE" w:rsidP="00AE285A">
            <w:pPr>
              <w:pStyle w:val="TAC"/>
              <w:rPr>
                <w:rFonts w:eastAsia="Batang"/>
                <w:color w:val="000000"/>
                <w:lang w:val="en-GB"/>
              </w:rPr>
            </w:pPr>
          </w:p>
        </w:tc>
        <w:tc>
          <w:tcPr>
            <w:tcW w:w="2137" w:type="dxa"/>
            <w:shd w:val="clear" w:color="auto" w:fill="auto"/>
            <w:vAlign w:val="center"/>
          </w:tcPr>
          <w:p w14:paraId="64A21C01" w14:textId="77777777" w:rsidR="002E08AE" w:rsidRPr="00461370" w:rsidRDefault="002E08AE" w:rsidP="00AE285A">
            <w:pPr>
              <w:pStyle w:val="TAC"/>
              <w:rPr>
                <w:rFonts w:eastAsia="Batang"/>
                <w:color w:val="000000"/>
                <w:lang w:val="en-GB"/>
              </w:rPr>
            </w:pPr>
            <w:r w:rsidRPr="00461370">
              <w:rPr>
                <w:rFonts w:eastAsia="Batang"/>
                <w:color w:val="000000"/>
                <w:lang w:val="en-GB"/>
              </w:rPr>
              <w:t>3</w:t>
            </w:r>
          </w:p>
        </w:tc>
        <w:tc>
          <w:tcPr>
            <w:tcW w:w="2167" w:type="dxa"/>
            <w:shd w:val="clear" w:color="auto" w:fill="auto"/>
          </w:tcPr>
          <w:p w14:paraId="3A194C46" w14:textId="77777777" w:rsidR="002E08AE" w:rsidRPr="00461370" w:rsidRDefault="002E08AE" w:rsidP="00AE285A">
            <w:pPr>
              <w:pStyle w:val="TAC"/>
              <w:rPr>
                <w:rFonts w:eastAsia="Batang"/>
                <w:color w:val="000000"/>
                <w:lang w:val="en-GB"/>
              </w:rPr>
            </w:pPr>
            <w:r w:rsidRPr="00461370">
              <w:rPr>
                <w:rFonts w:eastAsia="Batang"/>
                <w:color w:val="000000"/>
                <w:lang w:val="en-GB"/>
              </w:rPr>
              <w:t>Type B</w:t>
            </w:r>
          </w:p>
        </w:tc>
        <w:tc>
          <w:tcPr>
            <w:tcW w:w="513" w:type="dxa"/>
            <w:shd w:val="clear" w:color="auto" w:fill="auto"/>
          </w:tcPr>
          <w:p w14:paraId="778FE135" w14:textId="77777777" w:rsidR="002E08AE" w:rsidRPr="00461370" w:rsidRDefault="002E08AE" w:rsidP="00AE285A">
            <w:pPr>
              <w:pStyle w:val="TAC"/>
              <w:rPr>
                <w:rFonts w:eastAsia="Batang"/>
                <w:color w:val="000000"/>
                <w:lang w:val="en-GB"/>
              </w:rPr>
            </w:pPr>
            <w:r w:rsidRPr="00461370">
              <w:rPr>
                <w:rFonts w:eastAsia="Batang"/>
                <w:color w:val="000000"/>
                <w:lang w:val="en-GB"/>
              </w:rPr>
              <w:t>0</w:t>
            </w:r>
          </w:p>
        </w:tc>
        <w:tc>
          <w:tcPr>
            <w:tcW w:w="517" w:type="dxa"/>
            <w:shd w:val="clear" w:color="auto" w:fill="auto"/>
          </w:tcPr>
          <w:p w14:paraId="65BFAEE7" w14:textId="77777777" w:rsidR="002E08AE" w:rsidRPr="00461370" w:rsidRDefault="002E08AE" w:rsidP="00AE285A">
            <w:pPr>
              <w:pStyle w:val="TAC"/>
              <w:rPr>
                <w:rFonts w:eastAsia="Batang"/>
                <w:color w:val="000000"/>
                <w:lang w:val="en-GB"/>
              </w:rPr>
            </w:pPr>
            <w:r w:rsidRPr="00461370">
              <w:rPr>
                <w:rFonts w:eastAsia="Batang"/>
                <w:color w:val="000000"/>
                <w:lang w:val="en-GB"/>
              </w:rPr>
              <w:t>10</w:t>
            </w:r>
          </w:p>
        </w:tc>
        <w:tc>
          <w:tcPr>
            <w:tcW w:w="617" w:type="dxa"/>
            <w:shd w:val="clear" w:color="auto" w:fill="auto"/>
          </w:tcPr>
          <w:p w14:paraId="05A5CF7B" w14:textId="77777777" w:rsidR="002E08AE" w:rsidRPr="00461370" w:rsidRDefault="002E08AE" w:rsidP="00AE285A">
            <w:pPr>
              <w:pStyle w:val="TAC"/>
              <w:rPr>
                <w:rFonts w:eastAsia="Batang"/>
                <w:color w:val="000000"/>
                <w:lang w:val="en-GB"/>
              </w:rPr>
            </w:pPr>
            <w:r w:rsidRPr="00461370">
              <w:rPr>
                <w:rFonts w:eastAsia="Batang"/>
                <w:color w:val="000000"/>
                <w:lang w:val="en-GB"/>
              </w:rPr>
              <w:t>4</w:t>
            </w:r>
          </w:p>
        </w:tc>
      </w:tr>
      <w:tr w:rsidR="002E08AE" w14:paraId="02E2FCA9" w14:textId="77777777" w:rsidTr="007B0FEE">
        <w:tc>
          <w:tcPr>
            <w:tcW w:w="1217" w:type="dxa"/>
            <w:vMerge w:val="restart"/>
            <w:shd w:val="clear" w:color="auto" w:fill="auto"/>
          </w:tcPr>
          <w:p w14:paraId="5BB656FE" w14:textId="77777777" w:rsidR="002E08AE" w:rsidRPr="00461370" w:rsidRDefault="002E08AE" w:rsidP="00AE285A">
            <w:pPr>
              <w:pStyle w:val="TAC"/>
              <w:rPr>
                <w:rFonts w:eastAsia="Batang"/>
                <w:color w:val="000000"/>
                <w:lang w:val="en-GB"/>
              </w:rPr>
            </w:pPr>
            <w:r>
              <w:rPr>
                <w:rFonts w:eastAsia="Batang"/>
                <w:color w:val="000000"/>
                <w:lang w:val="en-GB"/>
              </w:rPr>
              <w:t>7</w:t>
            </w:r>
          </w:p>
        </w:tc>
        <w:tc>
          <w:tcPr>
            <w:tcW w:w="2137" w:type="dxa"/>
            <w:shd w:val="clear" w:color="auto" w:fill="auto"/>
          </w:tcPr>
          <w:p w14:paraId="7D342BA1" w14:textId="77777777" w:rsidR="002E08AE" w:rsidRPr="00461370" w:rsidRDefault="002E08AE" w:rsidP="00AE285A">
            <w:pPr>
              <w:pStyle w:val="TAC"/>
              <w:rPr>
                <w:rFonts w:eastAsia="Batang"/>
                <w:color w:val="000000"/>
                <w:lang w:val="en-GB"/>
              </w:rPr>
            </w:pPr>
            <w:r w:rsidRPr="00461370">
              <w:rPr>
                <w:rFonts w:eastAsia="Batang"/>
                <w:color w:val="000000"/>
                <w:lang w:val="en-GB"/>
              </w:rPr>
              <w:t>2</w:t>
            </w:r>
          </w:p>
        </w:tc>
        <w:tc>
          <w:tcPr>
            <w:tcW w:w="2167" w:type="dxa"/>
            <w:shd w:val="clear" w:color="auto" w:fill="auto"/>
          </w:tcPr>
          <w:p w14:paraId="557ACC21" w14:textId="77777777" w:rsidR="002E08AE" w:rsidRPr="00461370" w:rsidRDefault="002E08AE" w:rsidP="00AE285A">
            <w:pPr>
              <w:pStyle w:val="TAC"/>
              <w:rPr>
                <w:rFonts w:eastAsia="Batang"/>
                <w:color w:val="000000"/>
                <w:lang w:val="en-GB"/>
              </w:rPr>
            </w:pPr>
            <w:r w:rsidRPr="00461370">
              <w:rPr>
                <w:rFonts w:eastAsia="Batang"/>
                <w:color w:val="000000"/>
                <w:lang w:val="en-GB"/>
              </w:rPr>
              <w:t>Type B</w:t>
            </w:r>
          </w:p>
        </w:tc>
        <w:tc>
          <w:tcPr>
            <w:tcW w:w="513" w:type="dxa"/>
            <w:shd w:val="clear" w:color="auto" w:fill="auto"/>
          </w:tcPr>
          <w:p w14:paraId="62F5E594" w14:textId="77777777" w:rsidR="002E08AE" w:rsidRPr="00461370" w:rsidRDefault="002E08AE" w:rsidP="00AE285A">
            <w:pPr>
              <w:pStyle w:val="TAC"/>
              <w:rPr>
                <w:rFonts w:eastAsia="Batang"/>
                <w:color w:val="000000"/>
                <w:lang w:val="en-GB"/>
              </w:rPr>
            </w:pPr>
            <w:r w:rsidRPr="00461370">
              <w:rPr>
                <w:rFonts w:eastAsia="Batang"/>
                <w:color w:val="000000"/>
                <w:lang w:val="en-GB"/>
              </w:rPr>
              <w:t>0</w:t>
            </w:r>
          </w:p>
        </w:tc>
        <w:tc>
          <w:tcPr>
            <w:tcW w:w="517" w:type="dxa"/>
            <w:shd w:val="clear" w:color="auto" w:fill="auto"/>
          </w:tcPr>
          <w:p w14:paraId="0E754592" w14:textId="77777777" w:rsidR="002E08AE" w:rsidRPr="00461370" w:rsidRDefault="002E08AE" w:rsidP="00AE285A">
            <w:pPr>
              <w:pStyle w:val="TAC"/>
              <w:rPr>
                <w:rFonts w:eastAsia="Batang"/>
                <w:color w:val="000000"/>
                <w:lang w:val="en-GB"/>
              </w:rPr>
            </w:pPr>
            <w:r w:rsidRPr="00461370">
              <w:rPr>
                <w:rFonts w:eastAsia="Batang"/>
                <w:color w:val="000000"/>
                <w:lang w:val="en-GB"/>
              </w:rPr>
              <w:t>4</w:t>
            </w:r>
          </w:p>
        </w:tc>
        <w:tc>
          <w:tcPr>
            <w:tcW w:w="617" w:type="dxa"/>
            <w:shd w:val="clear" w:color="auto" w:fill="auto"/>
          </w:tcPr>
          <w:p w14:paraId="43FAAD9B" w14:textId="77777777" w:rsidR="002E08AE" w:rsidRPr="00461370" w:rsidRDefault="002E08AE" w:rsidP="00AE285A">
            <w:pPr>
              <w:pStyle w:val="TAC"/>
              <w:rPr>
                <w:rFonts w:eastAsia="Batang"/>
                <w:color w:val="000000"/>
                <w:lang w:val="en-GB"/>
              </w:rPr>
            </w:pPr>
            <w:r w:rsidRPr="00461370">
              <w:rPr>
                <w:rFonts w:eastAsia="Batang"/>
                <w:color w:val="000000"/>
                <w:lang w:val="en-GB"/>
              </w:rPr>
              <w:t>4</w:t>
            </w:r>
          </w:p>
        </w:tc>
      </w:tr>
      <w:tr w:rsidR="002E08AE" w14:paraId="71E9D508" w14:textId="77777777" w:rsidTr="007B0FEE">
        <w:tc>
          <w:tcPr>
            <w:tcW w:w="1217" w:type="dxa"/>
            <w:vMerge/>
            <w:shd w:val="clear" w:color="auto" w:fill="auto"/>
          </w:tcPr>
          <w:p w14:paraId="5903A1B4" w14:textId="77777777" w:rsidR="002E08AE" w:rsidRPr="00461370" w:rsidRDefault="002E08AE" w:rsidP="00AE285A">
            <w:pPr>
              <w:pStyle w:val="TAC"/>
              <w:rPr>
                <w:rFonts w:eastAsia="Batang"/>
                <w:color w:val="000000"/>
                <w:lang w:val="en-GB"/>
              </w:rPr>
            </w:pPr>
          </w:p>
        </w:tc>
        <w:tc>
          <w:tcPr>
            <w:tcW w:w="2137" w:type="dxa"/>
            <w:shd w:val="clear" w:color="auto" w:fill="auto"/>
            <w:vAlign w:val="center"/>
          </w:tcPr>
          <w:p w14:paraId="7B5F6D13" w14:textId="77777777" w:rsidR="002E08AE" w:rsidRPr="00461370" w:rsidRDefault="002E08AE" w:rsidP="00AE285A">
            <w:pPr>
              <w:pStyle w:val="TAC"/>
              <w:rPr>
                <w:rFonts w:eastAsia="Batang"/>
                <w:color w:val="000000"/>
                <w:lang w:val="en-GB"/>
              </w:rPr>
            </w:pPr>
            <w:r w:rsidRPr="00461370">
              <w:rPr>
                <w:rFonts w:eastAsia="Batang"/>
                <w:color w:val="000000"/>
                <w:lang w:val="en-GB"/>
              </w:rPr>
              <w:t>3</w:t>
            </w:r>
          </w:p>
        </w:tc>
        <w:tc>
          <w:tcPr>
            <w:tcW w:w="2167" w:type="dxa"/>
            <w:shd w:val="clear" w:color="auto" w:fill="auto"/>
          </w:tcPr>
          <w:p w14:paraId="16E87E52" w14:textId="77777777" w:rsidR="002E08AE" w:rsidRPr="00461370" w:rsidDel="0010454C" w:rsidRDefault="002E08AE" w:rsidP="00AE285A">
            <w:pPr>
              <w:pStyle w:val="TAC"/>
              <w:rPr>
                <w:rFonts w:eastAsia="Batang"/>
                <w:color w:val="000000"/>
                <w:lang w:val="en-GB"/>
              </w:rPr>
            </w:pPr>
            <w:r w:rsidRPr="00461370">
              <w:rPr>
                <w:rFonts w:eastAsia="Batang"/>
                <w:color w:val="000000"/>
                <w:lang w:val="en-GB"/>
              </w:rPr>
              <w:t>Type B</w:t>
            </w:r>
          </w:p>
        </w:tc>
        <w:tc>
          <w:tcPr>
            <w:tcW w:w="513" w:type="dxa"/>
            <w:shd w:val="clear" w:color="auto" w:fill="auto"/>
          </w:tcPr>
          <w:p w14:paraId="7042D28C" w14:textId="77777777" w:rsidR="002E08AE" w:rsidRPr="00461370" w:rsidDel="0010454C" w:rsidRDefault="002E08AE" w:rsidP="00AE285A">
            <w:pPr>
              <w:pStyle w:val="TAC"/>
              <w:rPr>
                <w:rFonts w:eastAsia="Batang"/>
                <w:color w:val="000000"/>
                <w:lang w:val="en-GB"/>
              </w:rPr>
            </w:pPr>
            <w:r w:rsidRPr="00461370">
              <w:rPr>
                <w:rFonts w:eastAsia="Batang"/>
                <w:color w:val="000000"/>
                <w:lang w:val="en-GB"/>
              </w:rPr>
              <w:t>0</w:t>
            </w:r>
          </w:p>
        </w:tc>
        <w:tc>
          <w:tcPr>
            <w:tcW w:w="517" w:type="dxa"/>
            <w:shd w:val="clear" w:color="auto" w:fill="auto"/>
          </w:tcPr>
          <w:p w14:paraId="4E943EFE" w14:textId="77777777" w:rsidR="002E08AE" w:rsidRPr="00461370" w:rsidDel="0010454C" w:rsidRDefault="002E08AE" w:rsidP="00AE285A">
            <w:pPr>
              <w:pStyle w:val="TAC"/>
              <w:rPr>
                <w:rFonts w:eastAsia="Batang"/>
                <w:color w:val="000000"/>
                <w:lang w:val="en-GB"/>
              </w:rPr>
            </w:pPr>
            <w:r w:rsidRPr="00461370">
              <w:rPr>
                <w:rFonts w:eastAsia="Batang"/>
                <w:color w:val="000000"/>
                <w:lang w:val="en-GB"/>
              </w:rPr>
              <w:t>6</w:t>
            </w:r>
          </w:p>
        </w:tc>
        <w:tc>
          <w:tcPr>
            <w:tcW w:w="617" w:type="dxa"/>
            <w:shd w:val="clear" w:color="auto" w:fill="auto"/>
          </w:tcPr>
          <w:p w14:paraId="2841731D" w14:textId="77777777" w:rsidR="002E08AE" w:rsidRPr="00461370" w:rsidDel="0010454C" w:rsidRDefault="002E08AE" w:rsidP="00AE285A">
            <w:pPr>
              <w:pStyle w:val="TAC"/>
              <w:rPr>
                <w:rFonts w:eastAsia="Batang"/>
                <w:color w:val="000000"/>
                <w:lang w:val="en-GB"/>
              </w:rPr>
            </w:pPr>
            <w:r w:rsidRPr="00461370">
              <w:rPr>
                <w:rFonts w:eastAsia="Batang"/>
                <w:color w:val="000000"/>
                <w:lang w:val="en-GB"/>
              </w:rPr>
              <w:t>4</w:t>
            </w:r>
          </w:p>
        </w:tc>
      </w:tr>
      <w:tr w:rsidR="002E08AE" w14:paraId="09CFA93A" w14:textId="77777777" w:rsidTr="007B0FEE">
        <w:tc>
          <w:tcPr>
            <w:tcW w:w="1217" w:type="dxa"/>
            <w:shd w:val="clear" w:color="auto" w:fill="auto"/>
          </w:tcPr>
          <w:p w14:paraId="329E8845" w14:textId="77777777" w:rsidR="002E08AE" w:rsidRPr="00461370" w:rsidRDefault="002E08AE" w:rsidP="00AE285A">
            <w:pPr>
              <w:pStyle w:val="TAC"/>
              <w:rPr>
                <w:rFonts w:eastAsia="Batang"/>
                <w:color w:val="000000"/>
                <w:lang w:val="en-GB"/>
              </w:rPr>
            </w:pPr>
            <w:r>
              <w:rPr>
                <w:rFonts w:eastAsia="Batang"/>
                <w:color w:val="000000"/>
                <w:lang w:val="en-GB"/>
              </w:rPr>
              <w:t>8</w:t>
            </w:r>
          </w:p>
        </w:tc>
        <w:tc>
          <w:tcPr>
            <w:tcW w:w="2137" w:type="dxa"/>
            <w:shd w:val="clear" w:color="auto" w:fill="auto"/>
            <w:vAlign w:val="center"/>
          </w:tcPr>
          <w:p w14:paraId="06DE9C5B" w14:textId="77777777" w:rsidR="002E08AE" w:rsidRPr="00461370" w:rsidRDefault="002E08AE" w:rsidP="00AE285A">
            <w:pPr>
              <w:pStyle w:val="TAC"/>
              <w:rPr>
                <w:rFonts w:eastAsia="Batang"/>
                <w:color w:val="000000"/>
                <w:lang w:val="en-GB"/>
              </w:rPr>
            </w:pPr>
            <w:r>
              <w:rPr>
                <w:rFonts w:eastAsia="Batang"/>
                <w:color w:val="000000"/>
                <w:lang w:val="en-GB"/>
              </w:rPr>
              <w:t>2,3</w:t>
            </w:r>
          </w:p>
        </w:tc>
        <w:tc>
          <w:tcPr>
            <w:tcW w:w="2167" w:type="dxa"/>
            <w:shd w:val="clear" w:color="auto" w:fill="auto"/>
          </w:tcPr>
          <w:p w14:paraId="25210802" w14:textId="77777777" w:rsidR="002E08AE" w:rsidRPr="00461370" w:rsidDel="0010454C" w:rsidRDefault="002E08AE" w:rsidP="00AE285A">
            <w:pPr>
              <w:pStyle w:val="TAC"/>
              <w:rPr>
                <w:rFonts w:eastAsia="Batang"/>
                <w:color w:val="000000"/>
                <w:lang w:val="en-GB"/>
              </w:rPr>
            </w:pPr>
            <w:r w:rsidRPr="00461370">
              <w:rPr>
                <w:rFonts w:eastAsia="Batang"/>
                <w:color w:val="000000"/>
                <w:lang w:val="en-GB"/>
              </w:rPr>
              <w:t>Type B</w:t>
            </w:r>
          </w:p>
        </w:tc>
        <w:tc>
          <w:tcPr>
            <w:tcW w:w="513" w:type="dxa"/>
            <w:shd w:val="clear" w:color="auto" w:fill="auto"/>
          </w:tcPr>
          <w:p w14:paraId="7F3CE9FF" w14:textId="77777777" w:rsidR="002E08AE" w:rsidRPr="00461370" w:rsidDel="0010454C" w:rsidRDefault="002E08AE" w:rsidP="00AE285A">
            <w:pPr>
              <w:pStyle w:val="TAC"/>
              <w:rPr>
                <w:rFonts w:eastAsia="Batang"/>
                <w:color w:val="000000"/>
                <w:lang w:val="en-GB"/>
              </w:rPr>
            </w:pPr>
            <w:r w:rsidRPr="00461370">
              <w:rPr>
                <w:rFonts w:eastAsia="Batang"/>
                <w:color w:val="000000"/>
                <w:lang w:val="en-GB"/>
              </w:rPr>
              <w:t>0</w:t>
            </w:r>
          </w:p>
        </w:tc>
        <w:tc>
          <w:tcPr>
            <w:tcW w:w="517" w:type="dxa"/>
            <w:shd w:val="clear" w:color="auto" w:fill="auto"/>
          </w:tcPr>
          <w:p w14:paraId="5EE9E175" w14:textId="77777777" w:rsidR="002E08AE" w:rsidRPr="00461370" w:rsidDel="0010454C" w:rsidRDefault="002E08AE" w:rsidP="00AE285A">
            <w:pPr>
              <w:pStyle w:val="TAC"/>
              <w:rPr>
                <w:rFonts w:eastAsia="Batang"/>
                <w:color w:val="000000"/>
                <w:lang w:val="en-GB"/>
              </w:rPr>
            </w:pPr>
            <w:r w:rsidRPr="00461370">
              <w:rPr>
                <w:rFonts w:eastAsia="Batang"/>
                <w:color w:val="000000"/>
                <w:lang w:val="en-GB"/>
              </w:rPr>
              <w:t>5</w:t>
            </w:r>
          </w:p>
        </w:tc>
        <w:tc>
          <w:tcPr>
            <w:tcW w:w="617" w:type="dxa"/>
            <w:shd w:val="clear" w:color="auto" w:fill="auto"/>
          </w:tcPr>
          <w:p w14:paraId="4D7B2F3A" w14:textId="77777777" w:rsidR="002E08AE" w:rsidRPr="00461370" w:rsidDel="0010454C" w:rsidRDefault="002E08AE" w:rsidP="00AE285A">
            <w:pPr>
              <w:pStyle w:val="TAC"/>
              <w:rPr>
                <w:rFonts w:eastAsia="Batang"/>
                <w:color w:val="000000"/>
                <w:lang w:val="en-GB"/>
              </w:rPr>
            </w:pPr>
            <w:r w:rsidRPr="00461370">
              <w:rPr>
                <w:rFonts w:eastAsia="Batang"/>
                <w:color w:val="000000"/>
                <w:lang w:val="en-GB"/>
              </w:rPr>
              <w:t>7</w:t>
            </w:r>
          </w:p>
        </w:tc>
      </w:tr>
      <w:tr w:rsidR="002E08AE" w14:paraId="457207E8" w14:textId="77777777" w:rsidTr="007B0FEE">
        <w:tc>
          <w:tcPr>
            <w:tcW w:w="1217" w:type="dxa"/>
            <w:shd w:val="clear" w:color="auto" w:fill="auto"/>
          </w:tcPr>
          <w:p w14:paraId="7E9BD1C9" w14:textId="36B26080" w:rsidR="002E08AE" w:rsidRPr="002E08AE" w:rsidRDefault="002E08AE" w:rsidP="002E08AE">
            <w:pPr>
              <w:pStyle w:val="TAC"/>
              <w:rPr>
                <w:rFonts w:eastAsia="Batang"/>
                <w:color w:val="000000"/>
                <w:lang w:val="en-GB"/>
              </w:rPr>
            </w:pPr>
            <w:r>
              <w:rPr>
                <w:rFonts w:eastAsia="Batang"/>
                <w:color w:val="000000"/>
                <w:lang w:val="en-GB"/>
              </w:rPr>
              <w:t>9</w:t>
            </w:r>
          </w:p>
        </w:tc>
        <w:tc>
          <w:tcPr>
            <w:tcW w:w="2137" w:type="dxa"/>
            <w:shd w:val="clear" w:color="auto" w:fill="auto"/>
            <w:vAlign w:val="center"/>
          </w:tcPr>
          <w:p w14:paraId="3ACC034E" w14:textId="7916AC11" w:rsidR="002E08AE" w:rsidRPr="002E08AE" w:rsidRDefault="002E08AE" w:rsidP="002E08AE">
            <w:pPr>
              <w:pStyle w:val="TAC"/>
              <w:rPr>
                <w:rFonts w:eastAsia="Batang"/>
                <w:color w:val="000000"/>
                <w:lang w:val="en-GB"/>
              </w:rPr>
            </w:pPr>
            <w:r>
              <w:rPr>
                <w:rFonts w:eastAsia="Batang"/>
                <w:color w:val="000000"/>
                <w:lang w:val="en-GB"/>
              </w:rPr>
              <w:t>2,3</w:t>
            </w:r>
          </w:p>
        </w:tc>
        <w:tc>
          <w:tcPr>
            <w:tcW w:w="2167" w:type="dxa"/>
            <w:shd w:val="clear" w:color="auto" w:fill="auto"/>
          </w:tcPr>
          <w:p w14:paraId="3FA7A7C5" w14:textId="64072F53" w:rsidR="002E08AE" w:rsidRPr="002E08AE" w:rsidRDefault="002E08AE" w:rsidP="002E08AE">
            <w:pPr>
              <w:pStyle w:val="TAC"/>
              <w:rPr>
                <w:rFonts w:eastAsia="Batang"/>
                <w:color w:val="000000"/>
                <w:lang w:val="en-GB"/>
              </w:rPr>
            </w:pPr>
            <w:r w:rsidRPr="00461370">
              <w:rPr>
                <w:rFonts w:eastAsia="Batang"/>
                <w:color w:val="000000"/>
                <w:lang w:val="en-GB"/>
              </w:rPr>
              <w:t>Type B</w:t>
            </w:r>
          </w:p>
        </w:tc>
        <w:tc>
          <w:tcPr>
            <w:tcW w:w="513" w:type="dxa"/>
            <w:shd w:val="clear" w:color="auto" w:fill="auto"/>
          </w:tcPr>
          <w:p w14:paraId="1DDC01A4" w14:textId="21691614" w:rsidR="002E08AE" w:rsidRPr="002E08AE" w:rsidRDefault="002E08AE" w:rsidP="002E08AE">
            <w:pPr>
              <w:pStyle w:val="TAC"/>
              <w:rPr>
                <w:rFonts w:eastAsia="Batang"/>
                <w:color w:val="000000"/>
                <w:lang w:val="en-GB"/>
              </w:rPr>
            </w:pPr>
            <w:r w:rsidRPr="00461370">
              <w:rPr>
                <w:rFonts w:eastAsia="Batang"/>
                <w:color w:val="000000"/>
                <w:lang w:val="en-GB"/>
              </w:rPr>
              <w:t>0</w:t>
            </w:r>
          </w:p>
        </w:tc>
        <w:tc>
          <w:tcPr>
            <w:tcW w:w="517" w:type="dxa"/>
            <w:shd w:val="clear" w:color="auto" w:fill="auto"/>
          </w:tcPr>
          <w:p w14:paraId="1C37B896" w14:textId="0261EB2A" w:rsidR="002E08AE" w:rsidRPr="002E08AE" w:rsidRDefault="002E08AE" w:rsidP="002E08AE">
            <w:pPr>
              <w:pStyle w:val="TAC"/>
              <w:rPr>
                <w:rFonts w:eastAsia="Batang"/>
                <w:color w:val="000000"/>
                <w:lang w:val="en-GB"/>
              </w:rPr>
            </w:pPr>
            <w:r w:rsidRPr="00461370">
              <w:rPr>
                <w:rFonts w:eastAsia="Batang"/>
                <w:color w:val="000000"/>
                <w:lang w:val="en-GB"/>
              </w:rPr>
              <w:t>5</w:t>
            </w:r>
          </w:p>
        </w:tc>
        <w:tc>
          <w:tcPr>
            <w:tcW w:w="617" w:type="dxa"/>
            <w:shd w:val="clear" w:color="auto" w:fill="auto"/>
          </w:tcPr>
          <w:p w14:paraId="20B11B53" w14:textId="3FA5782C" w:rsidR="002E08AE" w:rsidRPr="002E08AE" w:rsidRDefault="002E08AE" w:rsidP="002E08AE">
            <w:pPr>
              <w:pStyle w:val="TAC"/>
              <w:rPr>
                <w:rFonts w:eastAsia="Batang"/>
                <w:color w:val="000000"/>
                <w:lang w:val="en-GB"/>
              </w:rPr>
            </w:pPr>
            <w:r w:rsidRPr="00461370">
              <w:rPr>
                <w:rFonts w:eastAsia="Batang"/>
                <w:color w:val="000000"/>
                <w:lang w:val="en-GB"/>
              </w:rPr>
              <w:t>2</w:t>
            </w:r>
          </w:p>
        </w:tc>
      </w:tr>
      <w:tr w:rsidR="002E08AE" w14:paraId="150C99DA" w14:textId="77777777" w:rsidTr="007B0FEE">
        <w:tc>
          <w:tcPr>
            <w:tcW w:w="1217" w:type="dxa"/>
            <w:shd w:val="clear" w:color="auto" w:fill="auto"/>
          </w:tcPr>
          <w:p w14:paraId="42A6376F" w14:textId="7DCD8421" w:rsidR="002E08AE" w:rsidRPr="002E08AE" w:rsidRDefault="002E08AE" w:rsidP="002E08AE">
            <w:pPr>
              <w:pStyle w:val="TAC"/>
              <w:rPr>
                <w:rFonts w:eastAsia="Batang"/>
                <w:color w:val="000000"/>
                <w:lang w:val="en-GB"/>
              </w:rPr>
            </w:pPr>
            <w:r>
              <w:rPr>
                <w:rFonts w:eastAsia="Batang"/>
                <w:color w:val="000000"/>
                <w:lang w:val="en-GB"/>
              </w:rPr>
              <w:t>10</w:t>
            </w:r>
          </w:p>
        </w:tc>
        <w:tc>
          <w:tcPr>
            <w:tcW w:w="2137" w:type="dxa"/>
            <w:shd w:val="clear" w:color="auto" w:fill="auto"/>
            <w:vAlign w:val="center"/>
          </w:tcPr>
          <w:p w14:paraId="7DA9633B" w14:textId="14B7F5C2" w:rsidR="002E08AE" w:rsidRPr="002E08AE" w:rsidRDefault="002E08AE" w:rsidP="002E08AE">
            <w:pPr>
              <w:pStyle w:val="TAC"/>
              <w:rPr>
                <w:rFonts w:eastAsia="Batang"/>
                <w:color w:val="000000"/>
                <w:lang w:val="en-GB"/>
              </w:rPr>
            </w:pPr>
            <w:r>
              <w:rPr>
                <w:rFonts w:eastAsia="Batang"/>
                <w:color w:val="000000"/>
                <w:lang w:val="en-GB"/>
              </w:rPr>
              <w:t>2,3</w:t>
            </w:r>
          </w:p>
        </w:tc>
        <w:tc>
          <w:tcPr>
            <w:tcW w:w="2167" w:type="dxa"/>
            <w:shd w:val="clear" w:color="auto" w:fill="auto"/>
          </w:tcPr>
          <w:p w14:paraId="6650BA54" w14:textId="0E1CD719" w:rsidR="002E08AE" w:rsidRPr="002E08AE" w:rsidRDefault="002E08AE" w:rsidP="002E08AE">
            <w:pPr>
              <w:pStyle w:val="TAC"/>
              <w:rPr>
                <w:rFonts w:eastAsia="Batang"/>
                <w:color w:val="000000"/>
                <w:lang w:val="en-GB"/>
              </w:rPr>
            </w:pPr>
            <w:r w:rsidRPr="00461370">
              <w:rPr>
                <w:rFonts w:eastAsia="Batang"/>
                <w:color w:val="000000"/>
                <w:lang w:val="en-GB"/>
              </w:rPr>
              <w:t>Type B</w:t>
            </w:r>
          </w:p>
        </w:tc>
        <w:tc>
          <w:tcPr>
            <w:tcW w:w="513" w:type="dxa"/>
            <w:shd w:val="clear" w:color="auto" w:fill="auto"/>
          </w:tcPr>
          <w:p w14:paraId="420917EF" w14:textId="29A6B5C7" w:rsidR="002E08AE" w:rsidRPr="002E08AE" w:rsidRDefault="002E08AE" w:rsidP="002E08AE">
            <w:pPr>
              <w:pStyle w:val="TAC"/>
              <w:rPr>
                <w:rFonts w:eastAsia="Batang"/>
                <w:color w:val="000000"/>
                <w:lang w:val="en-GB"/>
              </w:rPr>
            </w:pPr>
            <w:r w:rsidRPr="00461370">
              <w:rPr>
                <w:rFonts w:eastAsia="Batang"/>
                <w:color w:val="000000"/>
                <w:lang w:val="en-GB"/>
              </w:rPr>
              <w:t>0</w:t>
            </w:r>
          </w:p>
        </w:tc>
        <w:tc>
          <w:tcPr>
            <w:tcW w:w="517" w:type="dxa"/>
            <w:shd w:val="clear" w:color="auto" w:fill="auto"/>
          </w:tcPr>
          <w:p w14:paraId="71E8097B" w14:textId="1F779BDB" w:rsidR="002E08AE" w:rsidRPr="002E08AE" w:rsidRDefault="002E08AE" w:rsidP="002E08AE">
            <w:pPr>
              <w:pStyle w:val="TAC"/>
              <w:rPr>
                <w:rFonts w:eastAsia="Batang"/>
                <w:color w:val="000000"/>
                <w:lang w:val="en-GB"/>
              </w:rPr>
            </w:pPr>
            <w:r w:rsidRPr="00461370">
              <w:rPr>
                <w:rFonts w:eastAsia="Batang"/>
                <w:color w:val="000000"/>
                <w:lang w:val="en-GB"/>
              </w:rPr>
              <w:t>9</w:t>
            </w:r>
          </w:p>
        </w:tc>
        <w:tc>
          <w:tcPr>
            <w:tcW w:w="617" w:type="dxa"/>
            <w:shd w:val="clear" w:color="auto" w:fill="auto"/>
          </w:tcPr>
          <w:p w14:paraId="6DC0B5D5" w14:textId="67398613" w:rsidR="002E08AE" w:rsidRPr="002E08AE" w:rsidRDefault="002E08AE" w:rsidP="002E08AE">
            <w:pPr>
              <w:pStyle w:val="TAC"/>
              <w:rPr>
                <w:rFonts w:eastAsia="Batang"/>
                <w:color w:val="000000"/>
                <w:lang w:val="en-GB"/>
              </w:rPr>
            </w:pPr>
            <w:r w:rsidRPr="00461370">
              <w:rPr>
                <w:rFonts w:eastAsia="Batang"/>
                <w:color w:val="000000"/>
                <w:lang w:val="en-GB"/>
              </w:rPr>
              <w:t>2</w:t>
            </w:r>
          </w:p>
        </w:tc>
      </w:tr>
      <w:tr w:rsidR="002E08AE" w14:paraId="52823202" w14:textId="77777777" w:rsidTr="007B0FEE">
        <w:tc>
          <w:tcPr>
            <w:tcW w:w="1217" w:type="dxa"/>
            <w:shd w:val="clear" w:color="auto" w:fill="auto"/>
          </w:tcPr>
          <w:p w14:paraId="1F770236" w14:textId="42A067DA" w:rsidR="002E08AE" w:rsidRPr="002E08AE" w:rsidRDefault="002E08AE" w:rsidP="002E08AE">
            <w:pPr>
              <w:pStyle w:val="TAC"/>
              <w:rPr>
                <w:rFonts w:eastAsia="Batang"/>
                <w:color w:val="000000"/>
                <w:lang w:val="en-GB"/>
              </w:rPr>
            </w:pPr>
            <w:r w:rsidRPr="00461370">
              <w:rPr>
                <w:rFonts w:eastAsia="Batang"/>
                <w:color w:val="000000"/>
                <w:lang w:val="en-GB"/>
              </w:rPr>
              <w:t>1</w:t>
            </w:r>
            <w:r>
              <w:rPr>
                <w:rFonts w:eastAsia="Batang"/>
                <w:color w:val="000000"/>
                <w:lang w:val="en-GB"/>
              </w:rPr>
              <w:t>1</w:t>
            </w:r>
          </w:p>
        </w:tc>
        <w:tc>
          <w:tcPr>
            <w:tcW w:w="2137" w:type="dxa"/>
            <w:shd w:val="clear" w:color="auto" w:fill="auto"/>
            <w:vAlign w:val="center"/>
          </w:tcPr>
          <w:p w14:paraId="339C8611" w14:textId="4F2973C5" w:rsidR="002E08AE" w:rsidRPr="002E08AE" w:rsidRDefault="002E08AE" w:rsidP="002E08AE">
            <w:pPr>
              <w:pStyle w:val="TAC"/>
              <w:rPr>
                <w:rFonts w:eastAsia="Batang"/>
                <w:color w:val="000000"/>
                <w:lang w:val="en-GB"/>
              </w:rPr>
            </w:pPr>
            <w:r>
              <w:rPr>
                <w:rFonts w:eastAsia="Batang"/>
                <w:color w:val="000000"/>
                <w:lang w:val="en-GB"/>
              </w:rPr>
              <w:t>2,3</w:t>
            </w:r>
          </w:p>
        </w:tc>
        <w:tc>
          <w:tcPr>
            <w:tcW w:w="2167" w:type="dxa"/>
            <w:shd w:val="clear" w:color="auto" w:fill="auto"/>
          </w:tcPr>
          <w:p w14:paraId="16D019B6" w14:textId="5593CCD8" w:rsidR="002E08AE" w:rsidRPr="002E08AE" w:rsidRDefault="002E08AE" w:rsidP="002E08AE">
            <w:pPr>
              <w:pStyle w:val="TAC"/>
              <w:rPr>
                <w:rFonts w:eastAsia="Batang"/>
                <w:color w:val="000000"/>
                <w:lang w:val="en-GB"/>
              </w:rPr>
            </w:pPr>
            <w:r w:rsidRPr="00461370">
              <w:rPr>
                <w:rFonts w:eastAsia="Batang"/>
                <w:color w:val="000000"/>
                <w:lang w:val="en-GB"/>
              </w:rPr>
              <w:t>Type B</w:t>
            </w:r>
          </w:p>
        </w:tc>
        <w:tc>
          <w:tcPr>
            <w:tcW w:w="513" w:type="dxa"/>
            <w:shd w:val="clear" w:color="auto" w:fill="auto"/>
          </w:tcPr>
          <w:p w14:paraId="4877254C" w14:textId="34F89B4D" w:rsidR="002E08AE" w:rsidRPr="002E08AE" w:rsidRDefault="002E08AE" w:rsidP="002E08AE">
            <w:pPr>
              <w:pStyle w:val="TAC"/>
              <w:rPr>
                <w:rFonts w:eastAsia="Batang"/>
                <w:color w:val="000000"/>
                <w:lang w:val="en-GB"/>
              </w:rPr>
            </w:pPr>
            <w:r w:rsidRPr="00461370">
              <w:rPr>
                <w:rFonts w:eastAsia="Batang"/>
                <w:color w:val="000000"/>
                <w:lang w:val="en-GB"/>
              </w:rPr>
              <w:t>0</w:t>
            </w:r>
          </w:p>
        </w:tc>
        <w:tc>
          <w:tcPr>
            <w:tcW w:w="517" w:type="dxa"/>
            <w:shd w:val="clear" w:color="auto" w:fill="auto"/>
          </w:tcPr>
          <w:p w14:paraId="1DDEA7B5" w14:textId="5740F3E8" w:rsidR="002E08AE" w:rsidRPr="002E08AE" w:rsidRDefault="002E08AE" w:rsidP="002E08AE">
            <w:pPr>
              <w:pStyle w:val="TAC"/>
              <w:rPr>
                <w:rFonts w:eastAsia="Batang"/>
                <w:color w:val="000000"/>
                <w:lang w:val="en-GB"/>
              </w:rPr>
            </w:pPr>
            <w:r w:rsidRPr="00461370">
              <w:rPr>
                <w:rFonts w:eastAsia="Batang"/>
                <w:color w:val="000000"/>
                <w:lang w:val="en-GB"/>
              </w:rPr>
              <w:t>12</w:t>
            </w:r>
          </w:p>
        </w:tc>
        <w:tc>
          <w:tcPr>
            <w:tcW w:w="617" w:type="dxa"/>
            <w:shd w:val="clear" w:color="auto" w:fill="auto"/>
          </w:tcPr>
          <w:p w14:paraId="01D48F18" w14:textId="522E85CA" w:rsidR="002E08AE" w:rsidRPr="002E08AE" w:rsidRDefault="002E08AE" w:rsidP="002E08AE">
            <w:pPr>
              <w:pStyle w:val="TAC"/>
              <w:rPr>
                <w:rFonts w:eastAsia="Batang"/>
                <w:color w:val="000000"/>
                <w:lang w:val="en-GB"/>
              </w:rPr>
            </w:pPr>
            <w:r w:rsidRPr="00461370">
              <w:rPr>
                <w:rFonts w:eastAsia="Batang"/>
                <w:color w:val="000000"/>
                <w:lang w:val="en-GB"/>
              </w:rPr>
              <w:t>2</w:t>
            </w:r>
          </w:p>
        </w:tc>
      </w:tr>
      <w:tr w:rsidR="002E08AE" w14:paraId="22FB2452" w14:textId="77777777" w:rsidTr="007B0FEE">
        <w:tc>
          <w:tcPr>
            <w:tcW w:w="1217" w:type="dxa"/>
            <w:shd w:val="clear" w:color="auto" w:fill="auto"/>
          </w:tcPr>
          <w:p w14:paraId="67C54999" w14:textId="77777777" w:rsidR="002E08AE" w:rsidRPr="00323777" w:rsidRDefault="002E08AE" w:rsidP="00AE285A">
            <w:pPr>
              <w:pStyle w:val="TAC"/>
              <w:rPr>
                <w:rFonts w:eastAsia="Batang"/>
                <w:color w:val="000000"/>
                <w:lang w:val="en-GB"/>
              </w:rPr>
            </w:pPr>
            <w:r w:rsidRPr="00323777">
              <w:rPr>
                <w:rFonts w:eastAsia="Batang"/>
                <w:color w:val="000000"/>
                <w:lang w:val="en-GB"/>
              </w:rPr>
              <w:t>12</w:t>
            </w:r>
          </w:p>
        </w:tc>
        <w:tc>
          <w:tcPr>
            <w:tcW w:w="2137" w:type="dxa"/>
            <w:shd w:val="clear" w:color="auto" w:fill="auto"/>
            <w:vAlign w:val="center"/>
          </w:tcPr>
          <w:p w14:paraId="16A55F61" w14:textId="77777777" w:rsidR="002E08AE" w:rsidRPr="00323777" w:rsidRDefault="002E08AE" w:rsidP="00AE285A">
            <w:pPr>
              <w:pStyle w:val="TAC"/>
              <w:rPr>
                <w:rFonts w:eastAsia="Batang"/>
                <w:color w:val="000000"/>
                <w:lang w:val="en-GB"/>
              </w:rPr>
            </w:pPr>
            <w:r w:rsidRPr="00323777">
              <w:rPr>
                <w:rFonts w:eastAsia="Batang"/>
                <w:color w:val="000000"/>
                <w:lang w:val="en-GB"/>
              </w:rPr>
              <w:t>2,3</w:t>
            </w:r>
          </w:p>
        </w:tc>
        <w:tc>
          <w:tcPr>
            <w:tcW w:w="2167" w:type="dxa"/>
            <w:shd w:val="clear" w:color="auto" w:fill="auto"/>
          </w:tcPr>
          <w:p w14:paraId="6148DC2F" w14:textId="77777777" w:rsidR="002E08AE" w:rsidRPr="00323777" w:rsidRDefault="002E08AE" w:rsidP="00AE285A">
            <w:pPr>
              <w:pStyle w:val="TAC"/>
              <w:rPr>
                <w:rFonts w:eastAsia="Batang"/>
                <w:color w:val="000000"/>
                <w:lang w:val="en-GB"/>
              </w:rPr>
            </w:pPr>
            <w:r w:rsidRPr="00323777">
              <w:rPr>
                <w:rFonts w:eastAsia="Batang"/>
                <w:color w:val="000000"/>
                <w:lang w:val="en-GB"/>
              </w:rPr>
              <w:t>Type A</w:t>
            </w:r>
          </w:p>
        </w:tc>
        <w:tc>
          <w:tcPr>
            <w:tcW w:w="513" w:type="dxa"/>
            <w:shd w:val="clear" w:color="auto" w:fill="auto"/>
          </w:tcPr>
          <w:p w14:paraId="4333F002" w14:textId="77777777" w:rsidR="002E08AE" w:rsidRPr="00323777" w:rsidRDefault="002E08AE" w:rsidP="00AE285A">
            <w:pPr>
              <w:pStyle w:val="TAC"/>
              <w:rPr>
                <w:rFonts w:eastAsia="Batang"/>
                <w:color w:val="000000"/>
                <w:lang w:val="en-GB"/>
              </w:rPr>
            </w:pPr>
            <w:r w:rsidRPr="00323777">
              <w:rPr>
                <w:rFonts w:eastAsia="Batang"/>
                <w:color w:val="000000"/>
                <w:lang w:val="en-GB"/>
              </w:rPr>
              <w:t>0</w:t>
            </w:r>
          </w:p>
        </w:tc>
        <w:tc>
          <w:tcPr>
            <w:tcW w:w="517" w:type="dxa"/>
            <w:shd w:val="clear" w:color="auto" w:fill="auto"/>
          </w:tcPr>
          <w:p w14:paraId="3A8B5D03" w14:textId="77777777" w:rsidR="002E08AE" w:rsidRPr="00323777" w:rsidRDefault="002E08AE" w:rsidP="00AE285A">
            <w:pPr>
              <w:pStyle w:val="TAC"/>
              <w:rPr>
                <w:rFonts w:eastAsia="Batang"/>
                <w:color w:val="000000"/>
                <w:lang w:val="en-GB"/>
              </w:rPr>
            </w:pPr>
            <w:r w:rsidRPr="00323777">
              <w:rPr>
                <w:rFonts w:eastAsia="Batang"/>
                <w:color w:val="000000"/>
                <w:lang w:val="en-GB"/>
              </w:rPr>
              <w:t>1</w:t>
            </w:r>
          </w:p>
        </w:tc>
        <w:tc>
          <w:tcPr>
            <w:tcW w:w="617" w:type="dxa"/>
            <w:shd w:val="clear" w:color="auto" w:fill="auto"/>
          </w:tcPr>
          <w:p w14:paraId="0F7BFF3B" w14:textId="77777777" w:rsidR="002E08AE" w:rsidRPr="00323777" w:rsidRDefault="002E08AE" w:rsidP="00AE285A">
            <w:pPr>
              <w:pStyle w:val="TAC"/>
              <w:rPr>
                <w:rFonts w:eastAsia="Batang"/>
                <w:color w:val="000000"/>
                <w:lang w:val="en-GB"/>
              </w:rPr>
            </w:pPr>
            <w:r w:rsidRPr="00323777">
              <w:rPr>
                <w:rFonts w:eastAsia="Batang"/>
                <w:color w:val="000000"/>
                <w:lang w:val="en-GB"/>
              </w:rPr>
              <w:t>13</w:t>
            </w:r>
          </w:p>
        </w:tc>
      </w:tr>
      <w:tr w:rsidR="002E08AE" w14:paraId="7965221A" w14:textId="77777777" w:rsidTr="007B0FEE">
        <w:tc>
          <w:tcPr>
            <w:tcW w:w="1217" w:type="dxa"/>
            <w:shd w:val="clear" w:color="auto" w:fill="auto"/>
          </w:tcPr>
          <w:p w14:paraId="17AD25DF" w14:textId="77777777" w:rsidR="002E08AE" w:rsidRPr="00682C32" w:rsidRDefault="002E08AE" w:rsidP="00AE285A">
            <w:pPr>
              <w:pStyle w:val="TAC"/>
              <w:rPr>
                <w:rFonts w:eastAsia="Batang"/>
                <w:highlight w:val="yellow"/>
                <w:lang w:val="en-GB"/>
              </w:rPr>
            </w:pPr>
            <w:r w:rsidRPr="00682C32">
              <w:rPr>
                <w:rFonts w:eastAsia="Batang"/>
                <w:highlight w:val="yellow"/>
                <w:lang w:val="en-GB"/>
              </w:rPr>
              <w:t>13</w:t>
            </w:r>
          </w:p>
        </w:tc>
        <w:tc>
          <w:tcPr>
            <w:tcW w:w="2137" w:type="dxa"/>
            <w:shd w:val="clear" w:color="auto" w:fill="auto"/>
            <w:vAlign w:val="center"/>
          </w:tcPr>
          <w:p w14:paraId="6892ABCF" w14:textId="77777777" w:rsidR="002E08AE" w:rsidRPr="00682C32" w:rsidRDefault="002E08AE" w:rsidP="00AE285A">
            <w:pPr>
              <w:pStyle w:val="TAC"/>
              <w:rPr>
                <w:rFonts w:eastAsia="Batang"/>
                <w:highlight w:val="yellow"/>
                <w:lang w:val="en-GB"/>
              </w:rPr>
            </w:pPr>
            <w:r w:rsidRPr="00682C32">
              <w:rPr>
                <w:rFonts w:eastAsia="Batang"/>
                <w:highlight w:val="yellow"/>
                <w:lang w:val="en-GB"/>
              </w:rPr>
              <w:t>2,3</w:t>
            </w:r>
          </w:p>
        </w:tc>
        <w:tc>
          <w:tcPr>
            <w:tcW w:w="2167" w:type="dxa"/>
            <w:shd w:val="clear" w:color="auto" w:fill="auto"/>
          </w:tcPr>
          <w:p w14:paraId="5DD60F32" w14:textId="77777777" w:rsidR="002E08AE" w:rsidRPr="00682C32" w:rsidRDefault="002E08AE" w:rsidP="00AE285A">
            <w:pPr>
              <w:pStyle w:val="TAC"/>
              <w:rPr>
                <w:rFonts w:eastAsia="Batang"/>
                <w:highlight w:val="yellow"/>
                <w:lang w:val="en-GB"/>
              </w:rPr>
            </w:pPr>
            <w:r w:rsidRPr="00682C32">
              <w:rPr>
                <w:rFonts w:eastAsia="Batang"/>
                <w:highlight w:val="yellow"/>
                <w:lang w:val="en-GB"/>
              </w:rPr>
              <w:t>Type A</w:t>
            </w:r>
          </w:p>
        </w:tc>
        <w:tc>
          <w:tcPr>
            <w:tcW w:w="513" w:type="dxa"/>
            <w:shd w:val="clear" w:color="auto" w:fill="auto"/>
          </w:tcPr>
          <w:p w14:paraId="7811D9B0" w14:textId="77777777" w:rsidR="002E08AE" w:rsidRPr="00682C32" w:rsidRDefault="002E08AE" w:rsidP="00AE285A">
            <w:pPr>
              <w:pStyle w:val="TAC"/>
              <w:rPr>
                <w:rFonts w:eastAsia="Batang"/>
                <w:highlight w:val="yellow"/>
                <w:lang w:val="en-GB"/>
              </w:rPr>
            </w:pPr>
            <w:r w:rsidRPr="00682C32">
              <w:rPr>
                <w:rFonts w:eastAsia="Batang"/>
                <w:highlight w:val="yellow"/>
                <w:lang w:val="en-GB"/>
              </w:rPr>
              <w:t>0</w:t>
            </w:r>
          </w:p>
        </w:tc>
        <w:tc>
          <w:tcPr>
            <w:tcW w:w="517" w:type="dxa"/>
            <w:shd w:val="clear" w:color="auto" w:fill="auto"/>
          </w:tcPr>
          <w:p w14:paraId="5FD91DB0" w14:textId="77777777" w:rsidR="002E08AE" w:rsidRPr="00682C32" w:rsidRDefault="002E08AE" w:rsidP="00AE285A">
            <w:pPr>
              <w:pStyle w:val="TAC"/>
              <w:rPr>
                <w:rFonts w:eastAsia="Batang"/>
                <w:highlight w:val="yellow"/>
                <w:lang w:val="en-GB"/>
              </w:rPr>
            </w:pPr>
            <w:r w:rsidRPr="00682C32">
              <w:rPr>
                <w:rFonts w:eastAsia="Batang"/>
                <w:highlight w:val="yellow"/>
                <w:lang w:val="en-GB"/>
              </w:rPr>
              <w:t>1</w:t>
            </w:r>
          </w:p>
        </w:tc>
        <w:tc>
          <w:tcPr>
            <w:tcW w:w="617" w:type="dxa"/>
            <w:shd w:val="clear" w:color="auto" w:fill="auto"/>
          </w:tcPr>
          <w:p w14:paraId="2754C061" w14:textId="2DC0E133" w:rsidR="002E08AE" w:rsidRPr="00682C32" w:rsidRDefault="00682C32" w:rsidP="00AE285A">
            <w:pPr>
              <w:pStyle w:val="TAC"/>
              <w:rPr>
                <w:rFonts w:eastAsia="Batang"/>
                <w:highlight w:val="yellow"/>
                <w:lang w:val="en-GB"/>
              </w:rPr>
            </w:pPr>
            <w:r w:rsidRPr="00682C32">
              <w:rPr>
                <w:rFonts w:eastAsia="Batang"/>
                <w:strike/>
                <w:highlight w:val="yellow"/>
                <w:lang w:val="en-GB"/>
              </w:rPr>
              <w:t>6</w:t>
            </w:r>
            <w:r w:rsidR="00B16209" w:rsidRPr="00682C32">
              <w:rPr>
                <w:rFonts w:eastAsia="Batang"/>
                <w:highlight w:val="yellow"/>
                <w:lang w:val="en-GB"/>
              </w:rPr>
              <w:t>12</w:t>
            </w:r>
          </w:p>
        </w:tc>
      </w:tr>
      <w:tr w:rsidR="002E08AE" w14:paraId="3BA9B4F4" w14:textId="77777777" w:rsidTr="007B0FEE">
        <w:tc>
          <w:tcPr>
            <w:tcW w:w="1217" w:type="dxa"/>
            <w:shd w:val="clear" w:color="auto" w:fill="auto"/>
          </w:tcPr>
          <w:p w14:paraId="37DA299F" w14:textId="77777777" w:rsidR="002E08AE" w:rsidRPr="00461370" w:rsidRDefault="002E08AE" w:rsidP="00AE285A">
            <w:pPr>
              <w:pStyle w:val="TAC"/>
              <w:rPr>
                <w:rFonts w:eastAsia="Batang"/>
                <w:color w:val="000000"/>
                <w:lang w:val="en-GB"/>
              </w:rPr>
            </w:pPr>
            <w:r w:rsidRPr="00461370">
              <w:rPr>
                <w:rFonts w:eastAsia="Batang"/>
                <w:color w:val="000000"/>
                <w:lang w:val="en-GB"/>
              </w:rPr>
              <w:t>1</w:t>
            </w:r>
            <w:r>
              <w:rPr>
                <w:rFonts w:eastAsia="Batang"/>
                <w:color w:val="000000"/>
                <w:lang w:val="en-GB"/>
              </w:rPr>
              <w:t>4</w:t>
            </w:r>
          </w:p>
        </w:tc>
        <w:tc>
          <w:tcPr>
            <w:tcW w:w="2137" w:type="dxa"/>
            <w:shd w:val="clear" w:color="auto" w:fill="auto"/>
            <w:vAlign w:val="center"/>
          </w:tcPr>
          <w:p w14:paraId="477B7B13" w14:textId="77777777" w:rsidR="002E08AE" w:rsidRPr="00461370" w:rsidRDefault="002E08AE" w:rsidP="00AE285A">
            <w:pPr>
              <w:pStyle w:val="TAC"/>
              <w:rPr>
                <w:rFonts w:eastAsia="Batang"/>
                <w:color w:val="000000"/>
                <w:lang w:val="en-GB"/>
              </w:rPr>
            </w:pPr>
            <w:r>
              <w:rPr>
                <w:rFonts w:eastAsia="Batang"/>
                <w:color w:val="000000"/>
                <w:lang w:val="en-GB"/>
              </w:rPr>
              <w:t>2,3</w:t>
            </w:r>
          </w:p>
        </w:tc>
        <w:tc>
          <w:tcPr>
            <w:tcW w:w="2167" w:type="dxa"/>
            <w:shd w:val="clear" w:color="auto" w:fill="auto"/>
          </w:tcPr>
          <w:p w14:paraId="672D5839" w14:textId="77777777" w:rsidR="002E08AE" w:rsidRPr="00461370" w:rsidRDefault="002E08AE" w:rsidP="00AE285A">
            <w:pPr>
              <w:pStyle w:val="TAC"/>
              <w:rPr>
                <w:rFonts w:eastAsia="Batang"/>
                <w:color w:val="000000"/>
                <w:lang w:val="en-GB"/>
              </w:rPr>
            </w:pPr>
            <w:r w:rsidRPr="00461370">
              <w:rPr>
                <w:rFonts w:eastAsia="Batang"/>
                <w:color w:val="000000"/>
                <w:lang w:val="en-GB"/>
              </w:rPr>
              <w:t>Type A</w:t>
            </w:r>
          </w:p>
        </w:tc>
        <w:tc>
          <w:tcPr>
            <w:tcW w:w="513" w:type="dxa"/>
            <w:shd w:val="clear" w:color="auto" w:fill="auto"/>
          </w:tcPr>
          <w:p w14:paraId="519E781E" w14:textId="73E659E7" w:rsidR="002E08AE" w:rsidRPr="00F906DA" w:rsidRDefault="002E08AE" w:rsidP="00AE285A">
            <w:pPr>
              <w:pStyle w:val="TAC"/>
              <w:rPr>
                <w:rFonts w:eastAsia="Batang"/>
                <w:strike/>
                <w:color w:val="000000"/>
                <w:lang w:val="en-GB"/>
              </w:rPr>
            </w:pPr>
            <w:r w:rsidRPr="00F906DA">
              <w:rPr>
                <w:rFonts w:eastAsia="Batang"/>
                <w:strike/>
                <w:color w:val="000000"/>
                <w:lang w:val="en-GB"/>
              </w:rPr>
              <w:t>0</w:t>
            </w:r>
            <w:r w:rsidR="00F906DA" w:rsidRPr="00F906DA">
              <w:rPr>
                <w:rFonts w:eastAsia="Batang"/>
                <w:color w:val="000000"/>
                <w:highlight w:val="yellow"/>
                <w:lang w:val="en-GB"/>
              </w:rPr>
              <w:t>1</w:t>
            </w:r>
          </w:p>
        </w:tc>
        <w:tc>
          <w:tcPr>
            <w:tcW w:w="517" w:type="dxa"/>
            <w:shd w:val="clear" w:color="auto" w:fill="auto"/>
          </w:tcPr>
          <w:p w14:paraId="477308F0" w14:textId="3A0D0AB3" w:rsidR="002E08AE" w:rsidRPr="00F906DA" w:rsidRDefault="002E08AE" w:rsidP="00AE285A">
            <w:pPr>
              <w:pStyle w:val="TAC"/>
              <w:rPr>
                <w:rFonts w:eastAsia="Batang"/>
                <w:strike/>
                <w:color w:val="000000"/>
                <w:lang w:val="en-GB"/>
              </w:rPr>
            </w:pPr>
            <w:r w:rsidRPr="00F906DA">
              <w:rPr>
                <w:rFonts w:eastAsia="Batang"/>
                <w:strike/>
                <w:color w:val="000000"/>
                <w:lang w:val="en-GB"/>
              </w:rPr>
              <w:t>2</w:t>
            </w:r>
            <w:r w:rsidR="00F906DA" w:rsidRPr="00F906DA">
              <w:rPr>
                <w:rFonts w:eastAsia="Batang"/>
                <w:color w:val="000000"/>
                <w:highlight w:val="yellow"/>
                <w:lang w:val="en-GB"/>
              </w:rPr>
              <w:t>1</w:t>
            </w:r>
          </w:p>
        </w:tc>
        <w:tc>
          <w:tcPr>
            <w:tcW w:w="617" w:type="dxa"/>
            <w:shd w:val="clear" w:color="auto" w:fill="auto"/>
          </w:tcPr>
          <w:p w14:paraId="232ACA90" w14:textId="3D23396C" w:rsidR="002E08AE" w:rsidRPr="00F906DA" w:rsidRDefault="002E08AE" w:rsidP="00AE285A">
            <w:pPr>
              <w:pStyle w:val="TAC"/>
              <w:rPr>
                <w:rFonts w:eastAsia="Batang"/>
                <w:color w:val="000000"/>
                <w:lang w:val="en-GB"/>
              </w:rPr>
            </w:pPr>
            <w:r w:rsidRPr="00F906DA">
              <w:rPr>
                <w:rFonts w:eastAsia="Batang"/>
                <w:strike/>
                <w:color w:val="000000"/>
                <w:lang w:val="en-GB"/>
              </w:rPr>
              <w:t>4</w:t>
            </w:r>
            <w:r w:rsidR="00F906DA" w:rsidRPr="00BA122C">
              <w:rPr>
                <w:rFonts w:eastAsia="Batang"/>
                <w:color w:val="000000"/>
                <w:highlight w:val="yellow"/>
                <w:lang w:val="en-GB"/>
              </w:rPr>
              <w:t>13</w:t>
            </w:r>
          </w:p>
        </w:tc>
      </w:tr>
      <w:tr w:rsidR="002E08AE" w14:paraId="16A1DC43" w14:textId="77777777" w:rsidTr="007B0FEE">
        <w:tc>
          <w:tcPr>
            <w:tcW w:w="1217" w:type="dxa"/>
            <w:shd w:val="clear" w:color="auto" w:fill="auto"/>
          </w:tcPr>
          <w:p w14:paraId="788FC8C8" w14:textId="77777777" w:rsidR="002E08AE" w:rsidRPr="00461370" w:rsidRDefault="002E08AE" w:rsidP="00AE285A">
            <w:pPr>
              <w:pStyle w:val="TAC"/>
              <w:rPr>
                <w:rFonts w:eastAsia="Batang"/>
                <w:color w:val="000000"/>
                <w:lang w:val="en-GB"/>
              </w:rPr>
            </w:pPr>
            <w:r w:rsidRPr="00461370">
              <w:rPr>
                <w:rFonts w:eastAsia="Batang"/>
                <w:color w:val="000000"/>
                <w:lang w:val="en-GB"/>
              </w:rPr>
              <w:t>1</w:t>
            </w:r>
            <w:r>
              <w:rPr>
                <w:rFonts w:eastAsia="Batang"/>
                <w:color w:val="000000"/>
                <w:lang w:val="en-GB"/>
              </w:rPr>
              <w:t>5</w:t>
            </w:r>
          </w:p>
        </w:tc>
        <w:tc>
          <w:tcPr>
            <w:tcW w:w="2137" w:type="dxa"/>
            <w:shd w:val="clear" w:color="auto" w:fill="auto"/>
            <w:vAlign w:val="center"/>
          </w:tcPr>
          <w:p w14:paraId="3F16A02F" w14:textId="77777777" w:rsidR="002E08AE" w:rsidRPr="00461370" w:rsidRDefault="002E08AE" w:rsidP="00AE285A">
            <w:pPr>
              <w:pStyle w:val="TAC"/>
              <w:rPr>
                <w:rFonts w:eastAsia="Batang"/>
                <w:color w:val="000000"/>
                <w:lang w:val="en-GB"/>
              </w:rPr>
            </w:pPr>
            <w:r>
              <w:rPr>
                <w:rFonts w:eastAsia="Batang"/>
                <w:color w:val="000000"/>
                <w:lang w:val="en-GB"/>
              </w:rPr>
              <w:t>2,3</w:t>
            </w:r>
          </w:p>
        </w:tc>
        <w:tc>
          <w:tcPr>
            <w:tcW w:w="2167" w:type="dxa"/>
            <w:shd w:val="clear" w:color="auto" w:fill="auto"/>
          </w:tcPr>
          <w:p w14:paraId="620C0AE8" w14:textId="77777777" w:rsidR="002E08AE" w:rsidRPr="00461370" w:rsidRDefault="002E08AE" w:rsidP="00AE285A">
            <w:pPr>
              <w:pStyle w:val="TAC"/>
              <w:rPr>
                <w:rFonts w:eastAsia="Batang"/>
                <w:color w:val="000000"/>
                <w:lang w:val="en-GB"/>
              </w:rPr>
            </w:pPr>
            <w:r w:rsidRPr="00461370">
              <w:rPr>
                <w:rFonts w:eastAsia="Batang"/>
                <w:color w:val="000000"/>
                <w:lang w:val="en-GB"/>
              </w:rPr>
              <w:t>Type B</w:t>
            </w:r>
          </w:p>
        </w:tc>
        <w:tc>
          <w:tcPr>
            <w:tcW w:w="513" w:type="dxa"/>
            <w:shd w:val="clear" w:color="auto" w:fill="auto"/>
          </w:tcPr>
          <w:p w14:paraId="030B4C56" w14:textId="77777777" w:rsidR="002E08AE" w:rsidRPr="00461370" w:rsidRDefault="002E08AE" w:rsidP="00AE285A">
            <w:pPr>
              <w:pStyle w:val="TAC"/>
              <w:rPr>
                <w:rFonts w:eastAsia="Batang"/>
                <w:color w:val="000000"/>
                <w:lang w:val="en-GB"/>
              </w:rPr>
            </w:pPr>
            <w:r w:rsidRPr="00461370">
              <w:rPr>
                <w:rFonts w:eastAsia="Batang"/>
                <w:color w:val="000000"/>
                <w:lang w:val="en-GB"/>
              </w:rPr>
              <w:t>0</w:t>
            </w:r>
          </w:p>
        </w:tc>
        <w:tc>
          <w:tcPr>
            <w:tcW w:w="517" w:type="dxa"/>
            <w:shd w:val="clear" w:color="auto" w:fill="auto"/>
          </w:tcPr>
          <w:p w14:paraId="637C41DA" w14:textId="77777777" w:rsidR="002E08AE" w:rsidRPr="00461370" w:rsidRDefault="002E08AE" w:rsidP="00AE285A">
            <w:pPr>
              <w:pStyle w:val="TAC"/>
              <w:rPr>
                <w:rFonts w:eastAsia="Batang"/>
                <w:color w:val="000000"/>
                <w:lang w:val="en-GB"/>
              </w:rPr>
            </w:pPr>
            <w:r w:rsidRPr="00461370">
              <w:rPr>
                <w:rFonts w:eastAsia="Batang"/>
                <w:color w:val="000000"/>
                <w:lang w:val="en-GB"/>
              </w:rPr>
              <w:t>4</w:t>
            </w:r>
          </w:p>
        </w:tc>
        <w:tc>
          <w:tcPr>
            <w:tcW w:w="617" w:type="dxa"/>
            <w:shd w:val="clear" w:color="auto" w:fill="auto"/>
          </w:tcPr>
          <w:p w14:paraId="30F73465" w14:textId="77777777" w:rsidR="002E08AE" w:rsidRPr="00461370" w:rsidRDefault="002E08AE" w:rsidP="00AE285A">
            <w:pPr>
              <w:pStyle w:val="TAC"/>
              <w:rPr>
                <w:rFonts w:eastAsia="Batang"/>
                <w:color w:val="000000"/>
                <w:lang w:val="en-GB"/>
              </w:rPr>
            </w:pPr>
            <w:r w:rsidRPr="00461370">
              <w:rPr>
                <w:rFonts w:eastAsia="Batang"/>
                <w:color w:val="000000"/>
                <w:lang w:val="en-GB"/>
              </w:rPr>
              <w:t>7</w:t>
            </w:r>
          </w:p>
        </w:tc>
      </w:tr>
      <w:tr w:rsidR="002E08AE" w14:paraId="5B90E3BA" w14:textId="77777777" w:rsidTr="007B0FEE">
        <w:tc>
          <w:tcPr>
            <w:tcW w:w="1217" w:type="dxa"/>
            <w:shd w:val="clear" w:color="auto" w:fill="auto"/>
          </w:tcPr>
          <w:p w14:paraId="5A8BBA73" w14:textId="77777777" w:rsidR="002E08AE" w:rsidRPr="00461370" w:rsidRDefault="002E08AE" w:rsidP="00AE285A">
            <w:pPr>
              <w:pStyle w:val="TAC"/>
              <w:rPr>
                <w:rFonts w:eastAsia="Batang"/>
                <w:color w:val="000000"/>
                <w:lang w:val="en-GB"/>
              </w:rPr>
            </w:pPr>
            <w:r w:rsidRPr="00461370">
              <w:rPr>
                <w:rFonts w:eastAsia="Batang"/>
                <w:color w:val="000000"/>
                <w:lang w:val="en-GB"/>
              </w:rPr>
              <w:t>1</w:t>
            </w:r>
            <w:r>
              <w:rPr>
                <w:rFonts w:eastAsia="Batang"/>
                <w:color w:val="000000"/>
                <w:lang w:val="en-GB"/>
              </w:rPr>
              <w:t>6</w:t>
            </w:r>
          </w:p>
        </w:tc>
        <w:tc>
          <w:tcPr>
            <w:tcW w:w="2137" w:type="dxa"/>
            <w:shd w:val="clear" w:color="auto" w:fill="auto"/>
            <w:vAlign w:val="center"/>
          </w:tcPr>
          <w:p w14:paraId="3D7CABE3" w14:textId="77777777" w:rsidR="002E08AE" w:rsidRPr="00461370" w:rsidRDefault="002E08AE" w:rsidP="00AE285A">
            <w:pPr>
              <w:pStyle w:val="TAC"/>
              <w:rPr>
                <w:rFonts w:eastAsia="Batang"/>
                <w:color w:val="000000"/>
                <w:lang w:val="en-GB"/>
              </w:rPr>
            </w:pPr>
            <w:r>
              <w:rPr>
                <w:rFonts w:eastAsia="Batang"/>
                <w:color w:val="000000"/>
                <w:lang w:val="en-GB"/>
              </w:rPr>
              <w:t>2,3</w:t>
            </w:r>
          </w:p>
        </w:tc>
        <w:tc>
          <w:tcPr>
            <w:tcW w:w="2167" w:type="dxa"/>
            <w:shd w:val="clear" w:color="auto" w:fill="auto"/>
          </w:tcPr>
          <w:p w14:paraId="72DB02B2" w14:textId="77777777" w:rsidR="002E08AE" w:rsidRPr="00461370" w:rsidRDefault="002E08AE" w:rsidP="00AE285A">
            <w:pPr>
              <w:pStyle w:val="TAC"/>
              <w:rPr>
                <w:rFonts w:eastAsia="Batang"/>
                <w:color w:val="000000"/>
                <w:lang w:val="en-GB"/>
              </w:rPr>
            </w:pPr>
            <w:r w:rsidRPr="00461370">
              <w:rPr>
                <w:rFonts w:eastAsia="Batang"/>
                <w:color w:val="000000"/>
                <w:lang w:val="en-GB"/>
              </w:rPr>
              <w:t>Type B</w:t>
            </w:r>
          </w:p>
        </w:tc>
        <w:tc>
          <w:tcPr>
            <w:tcW w:w="513" w:type="dxa"/>
            <w:shd w:val="clear" w:color="auto" w:fill="auto"/>
          </w:tcPr>
          <w:p w14:paraId="570361B2" w14:textId="77777777" w:rsidR="002E08AE" w:rsidRPr="00461370" w:rsidRDefault="002E08AE" w:rsidP="00AE285A">
            <w:pPr>
              <w:pStyle w:val="TAC"/>
              <w:rPr>
                <w:rFonts w:eastAsia="Batang"/>
                <w:color w:val="000000"/>
                <w:lang w:val="en-GB"/>
              </w:rPr>
            </w:pPr>
            <w:r w:rsidRPr="00461370">
              <w:rPr>
                <w:rFonts w:eastAsia="Batang"/>
                <w:color w:val="000000"/>
                <w:lang w:val="en-GB"/>
              </w:rPr>
              <w:t>0</w:t>
            </w:r>
          </w:p>
        </w:tc>
        <w:tc>
          <w:tcPr>
            <w:tcW w:w="517" w:type="dxa"/>
            <w:shd w:val="clear" w:color="auto" w:fill="auto"/>
          </w:tcPr>
          <w:p w14:paraId="37C7CD65" w14:textId="77777777" w:rsidR="002E08AE" w:rsidRPr="00461370" w:rsidRDefault="002E08AE" w:rsidP="00AE285A">
            <w:pPr>
              <w:pStyle w:val="TAC"/>
              <w:rPr>
                <w:rFonts w:eastAsia="Batang"/>
                <w:color w:val="000000"/>
                <w:lang w:val="en-GB"/>
              </w:rPr>
            </w:pPr>
            <w:r w:rsidRPr="00461370">
              <w:rPr>
                <w:rFonts w:eastAsia="Batang"/>
                <w:color w:val="000000"/>
                <w:lang w:val="en-GB"/>
              </w:rPr>
              <w:t>8</w:t>
            </w:r>
          </w:p>
        </w:tc>
        <w:tc>
          <w:tcPr>
            <w:tcW w:w="617" w:type="dxa"/>
            <w:shd w:val="clear" w:color="auto" w:fill="auto"/>
          </w:tcPr>
          <w:p w14:paraId="071F6C78" w14:textId="77777777" w:rsidR="002E08AE" w:rsidRPr="00461370" w:rsidRDefault="002E08AE" w:rsidP="00AE285A">
            <w:pPr>
              <w:pStyle w:val="TAC"/>
              <w:rPr>
                <w:rFonts w:eastAsia="Batang"/>
                <w:color w:val="000000"/>
                <w:lang w:val="en-GB"/>
              </w:rPr>
            </w:pPr>
            <w:r w:rsidRPr="00461370">
              <w:rPr>
                <w:rFonts w:eastAsia="Batang"/>
                <w:color w:val="000000"/>
                <w:lang w:val="en-GB"/>
              </w:rPr>
              <w:t>4</w:t>
            </w:r>
          </w:p>
        </w:tc>
      </w:tr>
    </w:tbl>
    <w:p w14:paraId="3D9B76DB" w14:textId="77777777" w:rsidR="002E08AE" w:rsidRPr="009A6ED2" w:rsidRDefault="002E08AE" w:rsidP="002E08AE">
      <w:pPr>
        <w:pStyle w:val="Proposal"/>
        <w:numPr>
          <w:ilvl w:val="0"/>
          <w:numId w:val="0"/>
        </w:numPr>
        <w:ind w:left="1699"/>
      </w:pPr>
    </w:p>
    <w:p w14:paraId="2A0B2240" w14:textId="77777777" w:rsidR="009A6ED2" w:rsidRPr="0020468D" w:rsidRDefault="009A6ED2" w:rsidP="002E08AE">
      <w:pPr>
        <w:pStyle w:val="Proposal"/>
        <w:numPr>
          <w:ilvl w:val="0"/>
          <w:numId w:val="0"/>
        </w:numPr>
        <w:ind w:left="1699"/>
      </w:pPr>
    </w:p>
    <w:p w14:paraId="556C33EF" w14:textId="77777777" w:rsidR="00095770" w:rsidRPr="00BD1546" w:rsidRDefault="00095770" w:rsidP="00A402E5">
      <w:pPr>
        <w:pStyle w:val="BodyText"/>
        <w:rPr>
          <w:lang w:val="en-US"/>
        </w:rPr>
      </w:pPr>
    </w:p>
    <w:p w14:paraId="1D322D1D" w14:textId="7158765E" w:rsidR="00D30995" w:rsidRDefault="00D30995" w:rsidP="00D30995">
      <w:pPr>
        <w:pStyle w:val="BodyText"/>
        <w:rPr>
          <w:lang w:val="en-US"/>
        </w:rPr>
      </w:pPr>
      <w:r w:rsidRPr="00BD1546">
        <w:rPr>
          <w:lang w:val="en-US"/>
        </w:rPr>
        <w:t>To ease the load of RRC signaling, fixed table should be used as much as possible. For multiplexing type 2 and 3, only part of the table was defined for RMSI</w:t>
      </w:r>
      <w:r>
        <w:rPr>
          <w:lang w:val="en-US"/>
        </w:rPr>
        <w:t xml:space="preserve"> and the entries</w:t>
      </w:r>
      <w:r w:rsidRPr="00BD1546">
        <w:rPr>
          <w:lang w:val="en-US"/>
        </w:rPr>
        <w:t xml:space="preserve"> are valid for RMSI</w:t>
      </w:r>
      <w:r>
        <w:rPr>
          <w:lang w:val="en-US"/>
        </w:rPr>
        <w:t xml:space="preserve"> scheduling</w:t>
      </w:r>
      <w:r w:rsidRPr="00BD1546">
        <w:rPr>
          <w:lang w:val="en-US"/>
        </w:rPr>
        <w:t>. Either compensate the table with more configurations and reuse the table for other transmissions or define new tables to address non-RMSI configuration should be decided.</w:t>
      </w:r>
    </w:p>
    <w:p w14:paraId="664A164A" w14:textId="01482C23" w:rsidR="00095770" w:rsidRPr="00BD1546" w:rsidRDefault="00095770" w:rsidP="00A402E5">
      <w:pPr>
        <w:pStyle w:val="BodyText"/>
        <w:rPr>
          <w:lang w:val="en-US"/>
        </w:rPr>
      </w:pPr>
      <w:r w:rsidRPr="00BD1546">
        <w:rPr>
          <w:lang w:val="en-US"/>
        </w:rPr>
        <w:t>It would be beneficial to define multiple fixed tables to fulfill certain transmission requirement. i.e. the paging with analog beamforming have very specific requirements to meet when paging periodicity and beam forming character need to work together.</w:t>
      </w:r>
      <w:r w:rsidR="00F96372">
        <w:rPr>
          <w:lang w:val="en-US"/>
        </w:rPr>
        <w:t xml:space="preserve"> </w:t>
      </w:r>
      <w:r w:rsidRPr="00BD1546">
        <w:rPr>
          <w:lang w:val="en-US"/>
        </w:rPr>
        <w:t>However, it is also unnecessary to define too many duplicated fixed tables</w:t>
      </w:r>
      <w:r w:rsidR="00CB0B84">
        <w:rPr>
          <w:lang w:val="en-US"/>
        </w:rPr>
        <w:t>.</w:t>
      </w:r>
      <w:r w:rsidRPr="00BD1546">
        <w:rPr>
          <w:lang w:val="en-US"/>
        </w:rPr>
        <w:t xml:space="preserve"> </w:t>
      </w:r>
      <w:r w:rsidR="00CB0B84">
        <w:rPr>
          <w:lang w:val="en-US"/>
        </w:rPr>
        <w:t>T</w:t>
      </w:r>
      <w:r w:rsidRPr="00BD1546">
        <w:rPr>
          <w:lang w:val="en-US"/>
        </w:rPr>
        <w:t xml:space="preserve">ables used for similar purpose should be grouped together. </w:t>
      </w:r>
    </w:p>
    <w:p w14:paraId="0F5DC5A4" w14:textId="38DE63ED" w:rsidR="00052081" w:rsidRDefault="00052081" w:rsidP="00AF4772">
      <w:pPr>
        <w:pStyle w:val="Proposal"/>
        <w:rPr>
          <w:lang w:val="en-US"/>
        </w:rPr>
      </w:pPr>
      <w:bookmarkStart w:id="12" w:name="_Toc513810656"/>
      <w:r w:rsidRPr="00BD1546">
        <w:rPr>
          <w:lang w:val="en-US"/>
        </w:rPr>
        <w:t>Define separate RMSI</w:t>
      </w:r>
      <w:r w:rsidR="002F0606" w:rsidRPr="00BD1546">
        <w:rPr>
          <w:lang w:val="en-US"/>
        </w:rPr>
        <w:t xml:space="preserve"> default</w:t>
      </w:r>
      <w:r w:rsidRPr="00BD1546">
        <w:rPr>
          <w:lang w:val="en-US"/>
        </w:rPr>
        <w:t xml:space="preserve"> table and non-RMSI </w:t>
      </w:r>
      <w:r w:rsidR="002F0606" w:rsidRPr="00BD1546">
        <w:rPr>
          <w:lang w:val="en-US"/>
        </w:rPr>
        <w:t xml:space="preserve">default </w:t>
      </w:r>
      <w:r w:rsidRPr="00BD1546">
        <w:rPr>
          <w:lang w:val="en-US"/>
        </w:rPr>
        <w:t>table</w:t>
      </w:r>
      <w:r w:rsidR="005815D6">
        <w:rPr>
          <w:lang w:val="en-US"/>
        </w:rPr>
        <w:t>s</w:t>
      </w:r>
      <w:r w:rsidR="002F0606" w:rsidRPr="00BD1546">
        <w:rPr>
          <w:lang w:val="en-US"/>
        </w:rPr>
        <w:t xml:space="preserve">. If </w:t>
      </w:r>
      <w:r w:rsidR="00556E8F" w:rsidRPr="00BD1546">
        <w:rPr>
          <w:lang w:val="en-US"/>
        </w:rPr>
        <w:t>they</w:t>
      </w:r>
      <w:r w:rsidR="002F0606" w:rsidRPr="00BD1546">
        <w:rPr>
          <w:lang w:val="en-US"/>
        </w:rPr>
        <w:t xml:space="preserve"> </w:t>
      </w:r>
      <w:r w:rsidR="005815D6" w:rsidRPr="00BD1546">
        <w:rPr>
          <w:lang w:val="en-US"/>
        </w:rPr>
        <w:t>turn</w:t>
      </w:r>
      <w:r w:rsidR="002F0606" w:rsidRPr="00BD1546">
        <w:rPr>
          <w:lang w:val="en-US"/>
        </w:rPr>
        <w:t xml:space="preserve"> out to </w:t>
      </w:r>
      <w:r w:rsidR="00556E8F" w:rsidRPr="00BD1546">
        <w:rPr>
          <w:lang w:val="en-US"/>
        </w:rPr>
        <w:t xml:space="preserve">be </w:t>
      </w:r>
      <w:r w:rsidR="002F0606" w:rsidRPr="00BD1546">
        <w:rPr>
          <w:lang w:val="en-US"/>
        </w:rPr>
        <w:t>100% overlapping,</w:t>
      </w:r>
      <w:r w:rsidRPr="00BD1546">
        <w:rPr>
          <w:lang w:val="en-US"/>
        </w:rPr>
        <w:t xml:space="preserve"> indicate clearly in spec which part of table should be considered valid for RMSI. Non-RMSI</w:t>
      </w:r>
      <w:r w:rsidR="005815D6">
        <w:rPr>
          <w:lang w:val="en-US"/>
        </w:rPr>
        <w:t xml:space="preserve"> default</w:t>
      </w:r>
      <w:r w:rsidRPr="00BD1546">
        <w:rPr>
          <w:lang w:val="en-US"/>
        </w:rPr>
        <w:t xml:space="preserve"> table works as default table for </w:t>
      </w:r>
      <w:r w:rsidR="002F0606" w:rsidRPr="00BD1546">
        <w:rPr>
          <w:lang w:val="en-US"/>
        </w:rPr>
        <w:t xml:space="preserve">all </w:t>
      </w:r>
      <w:r w:rsidRPr="00BD1546">
        <w:rPr>
          <w:lang w:val="en-US"/>
        </w:rPr>
        <w:t xml:space="preserve">other </w:t>
      </w:r>
      <w:r w:rsidR="005815D6">
        <w:rPr>
          <w:lang w:val="en-US"/>
        </w:rPr>
        <w:t xml:space="preserve">PDSCH </w:t>
      </w:r>
      <w:r w:rsidRPr="00BD1546">
        <w:rPr>
          <w:lang w:val="en-US"/>
        </w:rPr>
        <w:t>transmissions if not override by RRC signaling.</w:t>
      </w:r>
      <w:bookmarkEnd w:id="12"/>
      <w:r w:rsidR="00D3363E">
        <w:rPr>
          <w:lang w:val="en-US"/>
        </w:rPr>
        <w:t xml:space="preserve"> One feasible solution</w:t>
      </w:r>
      <w:r w:rsidR="009E0F15">
        <w:rPr>
          <w:lang w:val="en-US"/>
        </w:rPr>
        <w:t xml:space="preserve"> for </w:t>
      </w:r>
      <w:r w:rsidR="009E0F15" w:rsidRPr="00BD1546">
        <w:rPr>
          <w:lang w:val="en-US"/>
        </w:rPr>
        <w:t>non-RMSI default table</w:t>
      </w:r>
      <w:r w:rsidR="00D3363E">
        <w:rPr>
          <w:lang w:val="en-US"/>
        </w:rPr>
        <w:t xml:space="preserve"> is to modify row #9, #10 and #11 as shown in the following proposal.</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3363E" w14:paraId="479CE1F4" w14:textId="77777777" w:rsidTr="00D3363E">
        <w:tc>
          <w:tcPr>
            <w:tcW w:w="1510" w:type="dxa"/>
            <w:shd w:val="clear" w:color="auto" w:fill="auto"/>
          </w:tcPr>
          <w:p w14:paraId="619CA83B" w14:textId="77777777" w:rsidR="00D3363E" w:rsidRPr="00764C2F" w:rsidRDefault="00D3363E" w:rsidP="00D3363E">
            <w:pPr>
              <w:pStyle w:val="TAH"/>
              <w:rPr>
                <w:rFonts w:eastAsia="Batang"/>
                <w:color w:val="000000"/>
                <w:lang w:val="en-GB"/>
              </w:rPr>
            </w:pPr>
            <w:r w:rsidRPr="00764C2F">
              <w:rPr>
                <w:rFonts w:eastAsia="Batang"/>
                <w:color w:val="000000"/>
                <w:lang w:val="en-GB"/>
              </w:rPr>
              <w:lastRenderedPageBreak/>
              <w:t>Row index</w:t>
            </w:r>
          </w:p>
        </w:tc>
        <w:tc>
          <w:tcPr>
            <w:tcW w:w="1510" w:type="dxa"/>
            <w:shd w:val="clear" w:color="auto" w:fill="auto"/>
          </w:tcPr>
          <w:p w14:paraId="51EED3A6" w14:textId="77777777" w:rsidR="00D3363E" w:rsidRPr="009C5C9E" w:rsidRDefault="00D3363E" w:rsidP="00D3363E">
            <w:pPr>
              <w:pStyle w:val="TAH"/>
              <w:rPr>
                <w:rFonts w:eastAsia="Batang"/>
                <w:i/>
                <w:color w:val="000000"/>
                <w:lang w:val="en-GB"/>
              </w:rPr>
            </w:pPr>
            <w:r>
              <w:rPr>
                <w:rFonts w:eastAsia="Batang"/>
                <w:i/>
                <w:color w:val="000000"/>
                <w:lang w:val="en-GB"/>
              </w:rPr>
              <w:t>dmrs-TypeA-Position</w:t>
            </w:r>
          </w:p>
        </w:tc>
        <w:tc>
          <w:tcPr>
            <w:tcW w:w="1510" w:type="dxa"/>
            <w:shd w:val="clear" w:color="auto" w:fill="auto"/>
          </w:tcPr>
          <w:p w14:paraId="523A5694" w14:textId="77777777" w:rsidR="00D3363E" w:rsidRPr="00764C2F" w:rsidRDefault="00D3363E" w:rsidP="00D3363E">
            <w:pPr>
              <w:pStyle w:val="TAH"/>
              <w:rPr>
                <w:rFonts w:eastAsia="Batang"/>
                <w:color w:val="000000"/>
                <w:lang w:val="en-GB"/>
              </w:rPr>
            </w:pPr>
            <w:r w:rsidRPr="00764C2F">
              <w:rPr>
                <w:rFonts w:eastAsia="Batang"/>
                <w:color w:val="000000"/>
                <w:lang w:val="en-GB"/>
              </w:rPr>
              <w:t>PDSCH mapping type</w:t>
            </w:r>
          </w:p>
        </w:tc>
        <w:tc>
          <w:tcPr>
            <w:tcW w:w="1510" w:type="dxa"/>
            <w:shd w:val="clear" w:color="auto" w:fill="auto"/>
          </w:tcPr>
          <w:p w14:paraId="23184C5A" w14:textId="77777777" w:rsidR="00D3363E" w:rsidRPr="00764C2F" w:rsidRDefault="00D3363E" w:rsidP="00D3363E">
            <w:pPr>
              <w:pStyle w:val="TAH"/>
              <w:rPr>
                <w:rFonts w:eastAsia="Batang"/>
                <w:i/>
                <w:color w:val="000000"/>
                <w:lang w:val="en-GB"/>
              </w:rPr>
            </w:pPr>
            <w:r w:rsidRPr="00764C2F">
              <w:rPr>
                <w:rFonts w:eastAsia="Batang"/>
                <w:i/>
                <w:color w:val="000000"/>
                <w:lang w:val="en-GB"/>
              </w:rPr>
              <w:t>K</w:t>
            </w:r>
            <w:r w:rsidRPr="00764C2F">
              <w:rPr>
                <w:rFonts w:eastAsia="Batang"/>
                <w:i/>
                <w:color w:val="000000"/>
                <w:vertAlign w:val="subscript"/>
                <w:lang w:val="en-GB"/>
              </w:rPr>
              <w:t>0</w:t>
            </w:r>
          </w:p>
        </w:tc>
        <w:tc>
          <w:tcPr>
            <w:tcW w:w="1511" w:type="dxa"/>
            <w:shd w:val="clear" w:color="auto" w:fill="auto"/>
          </w:tcPr>
          <w:p w14:paraId="7635D157" w14:textId="77777777" w:rsidR="00D3363E" w:rsidRPr="00764C2F" w:rsidRDefault="00D3363E" w:rsidP="00D3363E">
            <w:pPr>
              <w:pStyle w:val="TAH"/>
              <w:rPr>
                <w:rFonts w:eastAsia="Batang"/>
                <w:i/>
                <w:color w:val="000000"/>
                <w:lang w:val="en-GB"/>
              </w:rPr>
            </w:pPr>
            <w:r w:rsidRPr="00764C2F">
              <w:rPr>
                <w:rFonts w:eastAsia="Batang"/>
                <w:i/>
                <w:color w:val="000000"/>
                <w:lang w:val="en-GB"/>
              </w:rPr>
              <w:t>S</w:t>
            </w:r>
          </w:p>
        </w:tc>
        <w:tc>
          <w:tcPr>
            <w:tcW w:w="1511" w:type="dxa"/>
            <w:shd w:val="clear" w:color="auto" w:fill="auto"/>
          </w:tcPr>
          <w:p w14:paraId="09ACDCBD" w14:textId="77777777" w:rsidR="00D3363E" w:rsidRPr="00764C2F" w:rsidRDefault="00D3363E" w:rsidP="00D3363E">
            <w:pPr>
              <w:pStyle w:val="TAH"/>
              <w:rPr>
                <w:rFonts w:eastAsia="Batang"/>
                <w:i/>
                <w:color w:val="000000"/>
                <w:lang w:val="en-GB"/>
              </w:rPr>
            </w:pPr>
            <w:r w:rsidRPr="00764C2F">
              <w:rPr>
                <w:rFonts w:eastAsia="Batang"/>
                <w:i/>
                <w:color w:val="000000"/>
                <w:lang w:val="en-GB"/>
              </w:rPr>
              <w:t>L</w:t>
            </w:r>
          </w:p>
        </w:tc>
      </w:tr>
      <w:tr w:rsidR="00D3363E" w14:paraId="7FCEEFE2" w14:textId="77777777" w:rsidTr="00D3363E">
        <w:tc>
          <w:tcPr>
            <w:tcW w:w="1510" w:type="dxa"/>
            <w:vMerge w:val="restart"/>
            <w:shd w:val="clear" w:color="auto" w:fill="auto"/>
          </w:tcPr>
          <w:p w14:paraId="68951652" w14:textId="77777777" w:rsidR="00D3363E" w:rsidRPr="00461370" w:rsidRDefault="00D3363E" w:rsidP="00D3363E">
            <w:pPr>
              <w:pStyle w:val="TAC"/>
              <w:rPr>
                <w:rFonts w:eastAsia="Batang"/>
                <w:color w:val="000000"/>
                <w:lang w:val="en-GB"/>
              </w:rPr>
            </w:pPr>
            <w:r>
              <w:rPr>
                <w:rFonts w:eastAsia="Batang"/>
                <w:color w:val="000000"/>
                <w:lang w:val="en-GB"/>
              </w:rPr>
              <w:t>1</w:t>
            </w:r>
          </w:p>
        </w:tc>
        <w:tc>
          <w:tcPr>
            <w:tcW w:w="1510" w:type="dxa"/>
            <w:shd w:val="clear" w:color="auto" w:fill="auto"/>
          </w:tcPr>
          <w:p w14:paraId="3A8628F9" w14:textId="77777777" w:rsidR="00D3363E" w:rsidRPr="00461370" w:rsidRDefault="00D3363E" w:rsidP="00D3363E">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47DEA27C" w14:textId="77777777" w:rsidR="00D3363E" w:rsidRPr="00461370" w:rsidRDefault="00D3363E" w:rsidP="00D3363E">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430C5A92" w14:textId="77777777" w:rsidR="00D3363E" w:rsidRPr="00461370" w:rsidRDefault="00D3363E" w:rsidP="00D3363E">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BFB5F9E" w14:textId="77777777" w:rsidR="00D3363E" w:rsidRPr="00461370" w:rsidRDefault="00D3363E" w:rsidP="00D3363E">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058FFC4E" w14:textId="77777777" w:rsidR="00D3363E" w:rsidRPr="00461370" w:rsidRDefault="00D3363E" w:rsidP="00D3363E">
            <w:pPr>
              <w:pStyle w:val="TAC"/>
              <w:rPr>
                <w:rFonts w:eastAsia="Batang"/>
                <w:color w:val="000000"/>
                <w:lang w:val="en-GB"/>
              </w:rPr>
            </w:pPr>
            <w:r w:rsidRPr="00461370">
              <w:rPr>
                <w:rFonts w:eastAsia="Batang"/>
                <w:color w:val="000000"/>
                <w:lang w:val="en-GB"/>
              </w:rPr>
              <w:t>12</w:t>
            </w:r>
          </w:p>
        </w:tc>
      </w:tr>
      <w:tr w:rsidR="00D3363E" w14:paraId="6BA76330" w14:textId="77777777" w:rsidTr="00D3363E">
        <w:tc>
          <w:tcPr>
            <w:tcW w:w="1510" w:type="dxa"/>
            <w:vMerge/>
            <w:shd w:val="clear" w:color="auto" w:fill="auto"/>
          </w:tcPr>
          <w:p w14:paraId="40D5B01B" w14:textId="77777777" w:rsidR="00D3363E" w:rsidRPr="00461370" w:rsidRDefault="00D3363E" w:rsidP="00D3363E">
            <w:pPr>
              <w:pStyle w:val="TAC"/>
              <w:rPr>
                <w:rFonts w:eastAsia="Batang"/>
                <w:color w:val="000000"/>
                <w:lang w:val="en-GB"/>
              </w:rPr>
            </w:pPr>
          </w:p>
        </w:tc>
        <w:tc>
          <w:tcPr>
            <w:tcW w:w="1510" w:type="dxa"/>
            <w:shd w:val="clear" w:color="auto" w:fill="auto"/>
          </w:tcPr>
          <w:p w14:paraId="60D1D126" w14:textId="77777777" w:rsidR="00D3363E" w:rsidRPr="00461370" w:rsidRDefault="00D3363E" w:rsidP="00D3363E">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6C519ABC" w14:textId="77777777" w:rsidR="00D3363E" w:rsidRPr="00461370" w:rsidRDefault="00D3363E" w:rsidP="00D3363E">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11AA08C6" w14:textId="77777777" w:rsidR="00D3363E" w:rsidRPr="00461370" w:rsidRDefault="00D3363E" w:rsidP="00D3363E">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31F4BC0" w14:textId="77777777" w:rsidR="00D3363E" w:rsidRPr="00461370" w:rsidRDefault="00D3363E" w:rsidP="00D3363E">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22A9EAF4" w14:textId="77777777" w:rsidR="00D3363E" w:rsidRPr="00461370" w:rsidRDefault="00D3363E" w:rsidP="00D3363E">
            <w:pPr>
              <w:pStyle w:val="TAC"/>
              <w:rPr>
                <w:rFonts w:eastAsia="Batang"/>
                <w:color w:val="000000"/>
                <w:lang w:val="en-GB"/>
              </w:rPr>
            </w:pPr>
            <w:r w:rsidRPr="00461370">
              <w:rPr>
                <w:rFonts w:eastAsia="Batang"/>
                <w:color w:val="000000"/>
                <w:lang w:val="en-GB"/>
              </w:rPr>
              <w:t>11</w:t>
            </w:r>
          </w:p>
        </w:tc>
      </w:tr>
      <w:tr w:rsidR="00D3363E" w14:paraId="7EDACBD7" w14:textId="77777777" w:rsidTr="00D3363E">
        <w:tc>
          <w:tcPr>
            <w:tcW w:w="1510" w:type="dxa"/>
            <w:vMerge w:val="restart"/>
            <w:shd w:val="clear" w:color="auto" w:fill="auto"/>
          </w:tcPr>
          <w:p w14:paraId="0F950C65" w14:textId="77777777" w:rsidR="00D3363E" w:rsidRPr="00461370" w:rsidRDefault="00D3363E" w:rsidP="00D3363E">
            <w:pPr>
              <w:pStyle w:val="TAC"/>
              <w:rPr>
                <w:rFonts w:eastAsia="Batang"/>
                <w:color w:val="000000"/>
                <w:lang w:val="en-GB"/>
              </w:rPr>
            </w:pPr>
            <w:r>
              <w:rPr>
                <w:rFonts w:eastAsia="Batang"/>
                <w:color w:val="000000"/>
                <w:lang w:val="en-GB"/>
              </w:rPr>
              <w:t>2</w:t>
            </w:r>
          </w:p>
        </w:tc>
        <w:tc>
          <w:tcPr>
            <w:tcW w:w="1510" w:type="dxa"/>
            <w:shd w:val="clear" w:color="auto" w:fill="auto"/>
            <w:vAlign w:val="center"/>
          </w:tcPr>
          <w:p w14:paraId="64093E27" w14:textId="77777777" w:rsidR="00D3363E" w:rsidRPr="00461370" w:rsidRDefault="00D3363E" w:rsidP="00D3363E">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51A2589A" w14:textId="77777777" w:rsidR="00D3363E" w:rsidRPr="00461370" w:rsidRDefault="00D3363E" w:rsidP="00D3363E">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5C2DDE24" w14:textId="77777777" w:rsidR="00D3363E" w:rsidRPr="00461370" w:rsidRDefault="00D3363E" w:rsidP="00D3363E">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66AFEEE1" w14:textId="77777777" w:rsidR="00D3363E" w:rsidRPr="00461370" w:rsidRDefault="00D3363E" w:rsidP="00D3363E">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066C2BD9" w14:textId="77777777" w:rsidR="00D3363E" w:rsidRPr="00461370" w:rsidRDefault="00D3363E" w:rsidP="00D3363E">
            <w:pPr>
              <w:pStyle w:val="TAC"/>
              <w:rPr>
                <w:rFonts w:eastAsia="Batang"/>
                <w:color w:val="000000"/>
                <w:lang w:val="en-GB"/>
              </w:rPr>
            </w:pPr>
            <w:r w:rsidRPr="00461370">
              <w:rPr>
                <w:rFonts w:eastAsia="Batang"/>
                <w:color w:val="000000"/>
                <w:lang w:val="en-GB"/>
              </w:rPr>
              <w:t>10</w:t>
            </w:r>
          </w:p>
        </w:tc>
      </w:tr>
      <w:tr w:rsidR="00D3363E" w14:paraId="73238B72" w14:textId="77777777" w:rsidTr="00D3363E">
        <w:tc>
          <w:tcPr>
            <w:tcW w:w="1510" w:type="dxa"/>
            <w:vMerge/>
            <w:shd w:val="clear" w:color="auto" w:fill="auto"/>
          </w:tcPr>
          <w:p w14:paraId="2ACAF729" w14:textId="77777777" w:rsidR="00D3363E" w:rsidRPr="00461370" w:rsidRDefault="00D3363E" w:rsidP="00D3363E">
            <w:pPr>
              <w:pStyle w:val="TAC"/>
              <w:rPr>
                <w:rFonts w:eastAsia="Batang"/>
                <w:color w:val="000000"/>
                <w:lang w:val="en-GB"/>
              </w:rPr>
            </w:pPr>
          </w:p>
        </w:tc>
        <w:tc>
          <w:tcPr>
            <w:tcW w:w="1510" w:type="dxa"/>
            <w:shd w:val="clear" w:color="auto" w:fill="auto"/>
            <w:vAlign w:val="center"/>
          </w:tcPr>
          <w:p w14:paraId="4778A3B4" w14:textId="77777777" w:rsidR="00D3363E" w:rsidRPr="00461370" w:rsidRDefault="00D3363E" w:rsidP="00D3363E">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7A2D18FD" w14:textId="77777777" w:rsidR="00D3363E" w:rsidRPr="00461370" w:rsidRDefault="00D3363E" w:rsidP="00D3363E">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2F2491A1" w14:textId="77777777" w:rsidR="00D3363E" w:rsidRPr="00461370" w:rsidRDefault="00D3363E" w:rsidP="00D3363E">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8F3A0BC" w14:textId="77777777" w:rsidR="00D3363E" w:rsidRPr="00461370" w:rsidRDefault="00D3363E" w:rsidP="00D3363E">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256A1E92" w14:textId="77777777" w:rsidR="00D3363E" w:rsidRPr="00461370" w:rsidRDefault="00D3363E" w:rsidP="00D3363E">
            <w:pPr>
              <w:pStyle w:val="TAC"/>
              <w:rPr>
                <w:rFonts w:eastAsia="Batang"/>
                <w:color w:val="000000"/>
                <w:lang w:val="en-GB"/>
              </w:rPr>
            </w:pPr>
            <w:r w:rsidRPr="00461370">
              <w:rPr>
                <w:rFonts w:eastAsia="Batang"/>
                <w:color w:val="000000"/>
                <w:lang w:val="en-GB"/>
              </w:rPr>
              <w:t>9</w:t>
            </w:r>
          </w:p>
        </w:tc>
      </w:tr>
      <w:tr w:rsidR="00D3363E" w:rsidRPr="00D30995" w14:paraId="687E9EDA" w14:textId="77777777" w:rsidTr="00D3363E">
        <w:tc>
          <w:tcPr>
            <w:tcW w:w="1510" w:type="dxa"/>
            <w:vMerge w:val="restart"/>
            <w:shd w:val="clear" w:color="auto" w:fill="auto"/>
          </w:tcPr>
          <w:p w14:paraId="35A98E66" w14:textId="77777777" w:rsidR="00D3363E" w:rsidRPr="00D30995" w:rsidRDefault="00D3363E" w:rsidP="00D3363E">
            <w:pPr>
              <w:pStyle w:val="TAC"/>
              <w:rPr>
                <w:rFonts w:eastAsia="Batang"/>
                <w:color w:val="000000"/>
                <w:lang w:val="en-GB"/>
              </w:rPr>
            </w:pPr>
            <w:r w:rsidRPr="00D30995">
              <w:rPr>
                <w:rFonts w:eastAsia="Batang"/>
                <w:color w:val="000000"/>
                <w:lang w:val="en-GB"/>
              </w:rPr>
              <w:t>3</w:t>
            </w:r>
          </w:p>
        </w:tc>
        <w:tc>
          <w:tcPr>
            <w:tcW w:w="1510" w:type="dxa"/>
            <w:shd w:val="clear" w:color="auto" w:fill="auto"/>
            <w:vAlign w:val="center"/>
          </w:tcPr>
          <w:p w14:paraId="44C8ADCE" w14:textId="77777777" w:rsidR="00D3363E" w:rsidRPr="00D30995" w:rsidRDefault="00D3363E" w:rsidP="00D3363E">
            <w:pPr>
              <w:pStyle w:val="TAC"/>
              <w:rPr>
                <w:rFonts w:eastAsia="Batang"/>
                <w:color w:val="000000"/>
                <w:lang w:val="en-GB"/>
              </w:rPr>
            </w:pPr>
            <w:r w:rsidRPr="00D30995">
              <w:rPr>
                <w:rFonts w:eastAsia="Batang"/>
                <w:color w:val="000000"/>
                <w:lang w:val="en-GB"/>
              </w:rPr>
              <w:t>2</w:t>
            </w:r>
          </w:p>
        </w:tc>
        <w:tc>
          <w:tcPr>
            <w:tcW w:w="1510" w:type="dxa"/>
            <w:shd w:val="clear" w:color="auto" w:fill="auto"/>
          </w:tcPr>
          <w:p w14:paraId="61C08E00" w14:textId="77777777" w:rsidR="00D3363E" w:rsidRPr="00D30995" w:rsidRDefault="00D3363E" w:rsidP="00D3363E">
            <w:pPr>
              <w:pStyle w:val="TAC"/>
              <w:rPr>
                <w:rFonts w:eastAsia="Batang"/>
                <w:color w:val="000000"/>
                <w:lang w:val="en-GB"/>
              </w:rPr>
            </w:pPr>
            <w:r w:rsidRPr="00D30995">
              <w:rPr>
                <w:rFonts w:eastAsia="Batang"/>
                <w:color w:val="000000"/>
                <w:lang w:val="en-GB"/>
              </w:rPr>
              <w:t>Type A</w:t>
            </w:r>
          </w:p>
        </w:tc>
        <w:tc>
          <w:tcPr>
            <w:tcW w:w="1510" w:type="dxa"/>
            <w:shd w:val="clear" w:color="auto" w:fill="auto"/>
          </w:tcPr>
          <w:p w14:paraId="331491DC" w14:textId="77777777" w:rsidR="00D3363E" w:rsidRPr="00D30995" w:rsidRDefault="00D3363E" w:rsidP="00D3363E">
            <w:pPr>
              <w:pStyle w:val="TAC"/>
              <w:rPr>
                <w:rFonts w:eastAsia="Batang"/>
                <w:color w:val="000000"/>
                <w:lang w:val="en-GB"/>
              </w:rPr>
            </w:pPr>
            <w:r w:rsidRPr="00D30995">
              <w:rPr>
                <w:rFonts w:eastAsia="Batang"/>
                <w:color w:val="000000"/>
                <w:lang w:val="en-GB"/>
              </w:rPr>
              <w:t>0</w:t>
            </w:r>
          </w:p>
        </w:tc>
        <w:tc>
          <w:tcPr>
            <w:tcW w:w="1511" w:type="dxa"/>
            <w:shd w:val="clear" w:color="auto" w:fill="auto"/>
          </w:tcPr>
          <w:p w14:paraId="372C6210" w14:textId="77777777" w:rsidR="00D3363E" w:rsidRPr="00D30995" w:rsidRDefault="00D3363E" w:rsidP="00D3363E">
            <w:pPr>
              <w:pStyle w:val="TAC"/>
              <w:rPr>
                <w:rFonts w:eastAsia="Batang"/>
                <w:color w:val="000000"/>
                <w:lang w:val="en-GB"/>
              </w:rPr>
            </w:pPr>
            <w:r w:rsidRPr="00D30995">
              <w:rPr>
                <w:rFonts w:eastAsia="Batang"/>
                <w:color w:val="000000"/>
                <w:lang w:val="en-GB"/>
              </w:rPr>
              <w:t>2</w:t>
            </w:r>
          </w:p>
        </w:tc>
        <w:tc>
          <w:tcPr>
            <w:tcW w:w="1511" w:type="dxa"/>
            <w:shd w:val="clear" w:color="auto" w:fill="auto"/>
          </w:tcPr>
          <w:p w14:paraId="3CBAE20B" w14:textId="77777777" w:rsidR="00D3363E" w:rsidRPr="00D30995" w:rsidRDefault="00D3363E" w:rsidP="00D3363E">
            <w:pPr>
              <w:pStyle w:val="TAC"/>
              <w:rPr>
                <w:rFonts w:eastAsia="Batang"/>
                <w:color w:val="000000"/>
                <w:lang w:val="en-GB"/>
              </w:rPr>
            </w:pPr>
            <w:r w:rsidRPr="00D30995">
              <w:rPr>
                <w:rFonts w:eastAsia="Batang"/>
                <w:color w:val="000000"/>
                <w:lang w:val="en-GB"/>
              </w:rPr>
              <w:t>9</w:t>
            </w:r>
          </w:p>
        </w:tc>
      </w:tr>
      <w:tr w:rsidR="00D3363E" w:rsidRPr="00D30995" w14:paraId="3072EBBE" w14:textId="77777777" w:rsidTr="00D3363E">
        <w:tc>
          <w:tcPr>
            <w:tcW w:w="1510" w:type="dxa"/>
            <w:vMerge/>
            <w:shd w:val="clear" w:color="auto" w:fill="auto"/>
          </w:tcPr>
          <w:p w14:paraId="5CA10FBF" w14:textId="77777777" w:rsidR="00D3363E" w:rsidRPr="00D30995" w:rsidRDefault="00D3363E" w:rsidP="00D3363E">
            <w:pPr>
              <w:pStyle w:val="TAC"/>
              <w:rPr>
                <w:rFonts w:eastAsia="Batang"/>
                <w:color w:val="000000"/>
                <w:lang w:val="en-GB"/>
              </w:rPr>
            </w:pPr>
          </w:p>
        </w:tc>
        <w:tc>
          <w:tcPr>
            <w:tcW w:w="1510" w:type="dxa"/>
            <w:shd w:val="clear" w:color="auto" w:fill="auto"/>
            <w:vAlign w:val="center"/>
          </w:tcPr>
          <w:p w14:paraId="29E60A93" w14:textId="77777777" w:rsidR="00D3363E" w:rsidRPr="00D30995" w:rsidRDefault="00D3363E" w:rsidP="00D3363E">
            <w:pPr>
              <w:pStyle w:val="TAC"/>
              <w:rPr>
                <w:rFonts w:eastAsia="Batang"/>
                <w:color w:val="000000"/>
                <w:lang w:val="en-GB"/>
              </w:rPr>
            </w:pPr>
            <w:r w:rsidRPr="00D30995">
              <w:rPr>
                <w:rFonts w:eastAsia="Batang"/>
                <w:color w:val="000000"/>
                <w:lang w:val="en-GB"/>
              </w:rPr>
              <w:t>3</w:t>
            </w:r>
          </w:p>
        </w:tc>
        <w:tc>
          <w:tcPr>
            <w:tcW w:w="1510" w:type="dxa"/>
            <w:shd w:val="clear" w:color="auto" w:fill="auto"/>
          </w:tcPr>
          <w:p w14:paraId="79306A5D" w14:textId="77777777" w:rsidR="00D3363E" w:rsidRPr="00D30995" w:rsidRDefault="00D3363E" w:rsidP="00D3363E">
            <w:pPr>
              <w:pStyle w:val="TAC"/>
              <w:rPr>
                <w:rFonts w:eastAsia="Batang"/>
                <w:color w:val="000000"/>
                <w:lang w:val="en-GB"/>
              </w:rPr>
            </w:pPr>
            <w:r w:rsidRPr="00D30995">
              <w:rPr>
                <w:rFonts w:eastAsia="Batang"/>
                <w:color w:val="000000"/>
                <w:lang w:val="en-GB"/>
              </w:rPr>
              <w:t>Type A</w:t>
            </w:r>
          </w:p>
        </w:tc>
        <w:tc>
          <w:tcPr>
            <w:tcW w:w="1510" w:type="dxa"/>
            <w:shd w:val="clear" w:color="auto" w:fill="auto"/>
          </w:tcPr>
          <w:p w14:paraId="516D5E21" w14:textId="77777777" w:rsidR="00D3363E" w:rsidRPr="00D30995" w:rsidRDefault="00D3363E" w:rsidP="00D3363E">
            <w:pPr>
              <w:pStyle w:val="TAC"/>
              <w:rPr>
                <w:rFonts w:eastAsia="Batang"/>
                <w:color w:val="000000"/>
                <w:lang w:val="en-GB"/>
              </w:rPr>
            </w:pPr>
            <w:r w:rsidRPr="00D30995">
              <w:rPr>
                <w:rFonts w:eastAsia="Batang"/>
                <w:color w:val="000000"/>
                <w:lang w:val="en-GB"/>
              </w:rPr>
              <w:t>0</w:t>
            </w:r>
          </w:p>
        </w:tc>
        <w:tc>
          <w:tcPr>
            <w:tcW w:w="1511" w:type="dxa"/>
            <w:shd w:val="clear" w:color="auto" w:fill="auto"/>
          </w:tcPr>
          <w:p w14:paraId="6BC10B00" w14:textId="77777777" w:rsidR="00D3363E" w:rsidRPr="00D30995" w:rsidRDefault="00D3363E" w:rsidP="00D3363E">
            <w:pPr>
              <w:pStyle w:val="TAC"/>
              <w:rPr>
                <w:rFonts w:eastAsia="Batang"/>
                <w:color w:val="000000"/>
                <w:lang w:val="en-GB"/>
              </w:rPr>
            </w:pPr>
            <w:r w:rsidRPr="00D30995">
              <w:rPr>
                <w:rFonts w:eastAsia="Batang"/>
                <w:color w:val="000000"/>
                <w:lang w:val="en-GB"/>
              </w:rPr>
              <w:t>3</w:t>
            </w:r>
          </w:p>
        </w:tc>
        <w:tc>
          <w:tcPr>
            <w:tcW w:w="1511" w:type="dxa"/>
            <w:shd w:val="clear" w:color="auto" w:fill="auto"/>
          </w:tcPr>
          <w:p w14:paraId="67CFF83B" w14:textId="77777777" w:rsidR="00D3363E" w:rsidRPr="00D30995" w:rsidRDefault="00D3363E" w:rsidP="00D3363E">
            <w:pPr>
              <w:pStyle w:val="TAC"/>
              <w:rPr>
                <w:rFonts w:eastAsia="Batang"/>
                <w:color w:val="000000"/>
                <w:lang w:val="en-GB"/>
              </w:rPr>
            </w:pPr>
            <w:r w:rsidRPr="00D30995">
              <w:rPr>
                <w:rFonts w:eastAsia="Batang"/>
                <w:color w:val="000000"/>
                <w:lang w:val="en-GB"/>
              </w:rPr>
              <w:t>8</w:t>
            </w:r>
          </w:p>
        </w:tc>
      </w:tr>
      <w:tr w:rsidR="00D3363E" w:rsidRPr="00D30995" w14:paraId="78A202C6" w14:textId="77777777" w:rsidTr="00D3363E">
        <w:tc>
          <w:tcPr>
            <w:tcW w:w="1510" w:type="dxa"/>
            <w:vMerge w:val="restart"/>
            <w:shd w:val="clear" w:color="auto" w:fill="auto"/>
          </w:tcPr>
          <w:p w14:paraId="43CA989D" w14:textId="77777777" w:rsidR="00D3363E" w:rsidRPr="00D30995" w:rsidRDefault="00D3363E" w:rsidP="00D3363E">
            <w:pPr>
              <w:pStyle w:val="TAC"/>
              <w:rPr>
                <w:rFonts w:eastAsia="Batang"/>
                <w:color w:val="000000"/>
                <w:lang w:val="en-GB"/>
              </w:rPr>
            </w:pPr>
            <w:r w:rsidRPr="00D30995">
              <w:rPr>
                <w:rFonts w:eastAsia="Batang"/>
                <w:color w:val="000000"/>
                <w:lang w:val="en-GB"/>
              </w:rPr>
              <w:t>4</w:t>
            </w:r>
          </w:p>
        </w:tc>
        <w:tc>
          <w:tcPr>
            <w:tcW w:w="1510" w:type="dxa"/>
            <w:shd w:val="clear" w:color="auto" w:fill="auto"/>
            <w:vAlign w:val="center"/>
          </w:tcPr>
          <w:p w14:paraId="4E4D888A" w14:textId="77777777" w:rsidR="00D3363E" w:rsidRPr="00D30995" w:rsidRDefault="00D3363E" w:rsidP="00D3363E">
            <w:pPr>
              <w:pStyle w:val="TAC"/>
              <w:rPr>
                <w:rFonts w:eastAsia="Batang"/>
                <w:color w:val="000000"/>
                <w:lang w:val="en-GB"/>
              </w:rPr>
            </w:pPr>
            <w:r w:rsidRPr="00D30995">
              <w:rPr>
                <w:rFonts w:eastAsia="Batang"/>
                <w:color w:val="000000"/>
                <w:lang w:val="en-GB"/>
              </w:rPr>
              <w:t>2</w:t>
            </w:r>
          </w:p>
        </w:tc>
        <w:tc>
          <w:tcPr>
            <w:tcW w:w="1510" w:type="dxa"/>
            <w:shd w:val="clear" w:color="auto" w:fill="auto"/>
          </w:tcPr>
          <w:p w14:paraId="0F7BF73E" w14:textId="77777777" w:rsidR="00D3363E" w:rsidRPr="00D30995" w:rsidRDefault="00D3363E" w:rsidP="00D3363E">
            <w:pPr>
              <w:pStyle w:val="TAC"/>
              <w:rPr>
                <w:rFonts w:eastAsia="Batang"/>
                <w:color w:val="000000"/>
                <w:lang w:val="en-GB"/>
              </w:rPr>
            </w:pPr>
            <w:r w:rsidRPr="00D30995">
              <w:rPr>
                <w:rFonts w:eastAsia="Batang"/>
                <w:color w:val="000000"/>
                <w:lang w:val="en-GB"/>
              </w:rPr>
              <w:t>Type A</w:t>
            </w:r>
          </w:p>
        </w:tc>
        <w:tc>
          <w:tcPr>
            <w:tcW w:w="1510" w:type="dxa"/>
            <w:shd w:val="clear" w:color="auto" w:fill="auto"/>
          </w:tcPr>
          <w:p w14:paraId="21C8C896" w14:textId="77777777" w:rsidR="00D3363E" w:rsidRPr="00D30995" w:rsidRDefault="00D3363E" w:rsidP="00D3363E">
            <w:pPr>
              <w:pStyle w:val="TAC"/>
              <w:rPr>
                <w:rFonts w:eastAsia="Batang"/>
                <w:color w:val="000000"/>
                <w:lang w:val="en-GB"/>
              </w:rPr>
            </w:pPr>
            <w:r w:rsidRPr="00D30995">
              <w:rPr>
                <w:rFonts w:eastAsia="Batang"/>
                <w:color w:val="000000"/>
                <w:lang w:val="en-GB"/>
              </w:rPr>
              <w:t>0</w:t>
            </w:r>
          </w:p>
        </w:tc>
        <w:tc>
          <w:tcPr>
            <w:tcW w:w="1511" w:type="dxa"/>
            <w:shd w:val="clear" w:color="auto" w:fill="auto"/>
          </w:tcPr>
          <w:p w14:paraId="2EC3EBC6" w14:textId="77777777" w:rsidR="00D3363E" w:rsidRPr="00D30995" w:rsidRDefault="00D3363E" w:rsidP="00D3363E">
            <w:pPr>
              <w:pStyle w:val="TAC"/>
              <w:rPr>
                <w:rFonts w:eastAsia="Batang"/>
                <w:color w:val="000000"/>
                <w:lang w:val="en-GB"/>
              </w:rPr>
            </w:pPr>
            <w:r w:rsidRPr="00D30995">
              <w:rPr>
                <w:rFonts w:eastAsia="Batang"/>
                <w:color w:val="000000"/>
                <w:lang w:val="en-GB"/>
              </w:rPr>
              <w:t>2</w:t>
            </w:r>
          </w:p>
        </w:tc>
        <w:tc>
          <w:tcPr>
            <w:tcW w:w="1511" w:type="dxa"/>
            <w:shd w:val="clear" w:color="auto" w:fill="auto"/>
          </w:tcPr>
          <w:p w14:paraId="2D38D722" w14:textId="77777777" w:rsidR="00D3363E" w:rsidRPr="00D30995" w:rsidRDefault="00D3363E" w:rsidP="00D3363E">
            <w:pPr>
              <w:pStyle w:val="TAC"/>
              <w:rPr>
                <w:rFonts w:eastAsia="Batang"/>
                <w:color w:val="000000"/>
                <w:lang w:val="en-GB"/>
              </w:rPr>
            </w:pPr>
            <w:r w:rsidRPr="00D30995">
              <w:rPr>
                <w:rFonts w:eastAsia="Batang"/>
                <w:color w:val="000000"/>
                <w:lang w:val="en-GB"/>
              </w:rPr>
              <w:t>7</w:t>
            </w:r>
          </w:p>
        </w:tc>
      </w:tr>
      <w:tr w:rsidR="00D3363E" w14:paraId="40547743" w14:textId="77777777" w:rsidTr="00D3363E">
        <w:tc>
          <w:tcPr>
            <w:tcW w:w="1510" w:type="dxa"/>
            <w:vMerge/>
            <w:shd w:val="clear" w:color="auto" w:fill="auto"/>
          </w:tcPr>
          <w:p w14:paraId="7A515472" w14:textId="77777777" w:rsidR="00D3363E" w:rsidRPr="00D30995" w:rsidDel="0010454C" w:rsidRDefault="00D3363E" w:rsidP="00D3363E">
            <w:pPr>
              <w:pStyle w:val="TAC"/>
              <w:rPr>
                <w:rFonts w:eastAsia="Batang"/>
                <w:color w:val="000000"/>
                <w:lang w:val="en-GB"/>
              </w:rPr>
            </w:pPr>
          </w:p>
        </w:tc>
        <w:tc>
          <w:tcPr>
            <w:tcW w:w="1510" w:type="dxa"/>
            <w:shd w:val="clear" w:color="auto" w:fill="auto"/>
            <w:vAlign w:val="center"/>
          </w:tcPr>
          <w:p w14:paraId="1D21969F" w14:textId="77777777" w:rsidR="00D3363E" w:rsidRPr="00D30995" w:rsidDel="0010454C" w:rsidRDefault="00D3363E" w:rsidP="00D3363E">
            <w:pPr>
              <w:pStyle w:val="TAC"/>
              <w:rPr>
                <w:rFonts w:eastAsia="Batang"/>
                <w:color w:val="000000"/>
                <w:lang w:val="en-GB"/>
              </w:rPr>
            </w:pPr>
            <w:r w:rsidRPr="00D30995">
              <w:rPr>
                <w:rFonts w:eastAsia="Batang"/>
                <w:color w:val="000000"/>
                <w:lang w:val="en-GB"/>
              </w:rPr>
              <w:t>3</w:t>
            </w:r>
          </w:p>
        </w:tc>
        <w:tc>
          <w:tcPr>
            <w:tcW w:w="1510" w:type="dxa"/>
            <w:shd w:val="clear" w:color="auto" w:fill="auto"/>
          </w:tcPr>
          <w:p w14:paraId="2C9C1952" w14:textId="77777777" w:rsidR="00D3363E" w:rsidRPr="00D30995" w:rsidDel="0010454C" w:rsidRDefault="00D3363E" w:rsidP="00D3363E">
            <w:pPr>
              <w:pStyle w:val="TAC"/>
              <w:rPr>
                <w:rFonts w:eastAsia="Batang"/>
                <w:color w:val="000000"/>
                <w:lang w:val="en-GB"/>
              </w:rPr>
            </w:pPr>
            <w:r w:rsidRPr="00D30995">
              <w:rPr>
                <w:rFonts w:eastAsia="Batang"/>
                <w:color w:val="000000"/>
                <w:lang w:val="en-GB"/>
              </w:rPr>
              <w:t>Type A</w:t>
            </w:r>
          </w:p>
        </w:tc>
        <w:tc>
          <w:tcPr>
            <w:tcW w:w="1510" w:type="dxa"/>
            <w:shd w:val="clear" w:color="auto" w:fill="auto"/>
          </w:tcPr>
          <w:p w14:paraId="7B84242B" w14:textId="77777777" w:rsidR="00D3363E" w:rsidRPr="00D30995" w:rsidDel="0010454C" w:rsidRDefault="00D3363E" w:rsidP="00D3363E">
            <w:pPr>
              <w:pStyle w:val="TAC"/>
              <w:rPr>
                <w:rFonts w:eastAsia="Batang"/>
                <w:color w:val="000000"/>
                <w:lang w:val="en-GB"/>
              </w:rPr>
            </w:pPr>
            <w:r w:rsidRPr="00D30995">
              <w:rPr>
                <w:rFonts w:eastAsia="Batang"/>
                <w:color w:val="000000"/>
                <w:lang w:val="en-GB"/>
              </w:rPr>
              <w:t>0</w:t>
            </w:r>
          </w:p>
        </w:tc>
        <w:tc>
          <w:tcPr>
            <w:tcW w:w="1511" w:type="dxa"/>
            <w:shd w:val="clear" w:color="auto" w:fill="auto"/>
          </w:tcPr>
          <w:p w14:paraId="176C8D78" w14:textId="77777777" w:rsidR="00D3363E" w:rsidRPr="00D30995" w:rsidDel="0010454C" w:rsidRDefault="00D3363E" w:rsidP="00D3363E">
            <w:pPr>
              <w:pStyle w:val="TAC"/>
              <w:rPr>
                <w:rFonts w:eastAsia="Batang"/>
                <w:color w:val="000000"/>
                <w:lang w:val="en-GB"/>
              </w:rPr>
            </w:pPr>
            <w:r w:rsidRPr="00D30995">
              <w:rPr>
                <w:rFonts w:eastAsia="Batang"/>
                <w:color w:val="000000"/>
                <w:lang w:val="en-GB"/>
              </w:rPr>
              <w:t>3</w:t>
            </w:r>
          </w:p>
        </w:tc>
        <w:tc>
          <w:tcPr>
            <w:tcW w:w="1511" w:type="dxa"/>
            <w:shd w:val="clear" w:color="auto" w:fill="auto"/>
          </w:tcPr>
          <w:p w14:paraId="3A7BF435" w14:textId="77777777" w:rsidR="00D3363E" w:rsidRPr="00D30995" w:rsidDel="0010454C" w:rsidRDefault="00D3363E" w:rsidP="00D3363E">
            <w:pPr>
              <w:pStyle w:val="TAC"/>
              <w:rPr>
                <w:rFonts w:eastAsia="Batang"/>
                <w:color w:val="000000"/>
                <w:lang w:val="en-GB"/>
              </w:rPr>
            </w:pPr>
            <w:r w:rsidRPr="00D30995">
              <w:rPr>
                <w:rFonts w:eastAsia="Batang"/>
                <w:color w:val="000000"/>
                <w:lang w:val="en-GB"/>
              </w:rPr>
              <w:t>6</w:t>
            </w:r>
          </w:p>
        </w:tc>
      </w:tr>
      <w:tr w:rsidR="00D3363E" w14:paraId="0C1EA333" w14:textId="77777777" w:rsidTr="00D3363E">
        <w:tc>
          <w:tcPr>
            <w:tcW w:w="1510" w:type="dxa"/>
            <w:vMerge w:val="restart"/>
            <w:shd w:val="clear" w:color="auto" w:fill="auto"/>
          </w:tcPr>
          <w:p w14:paraId="03700F4C" w14:textId="77777777" w:rsidR="00D3363E" w:rsidRPr="00461370" w:rsidRDefault="00D3363E" w:rsidP="00D3363E">
            <w:pPr>
              <w:pStyle w:val="TAC"/>
              <w:rPr>
                <w:rFonts w:eastAsia="Batang"/>
                <w:color w:val="000000"/>
                <w:lang w:val="en-GB"/>
              </w:rPr>
            </w:pPr>
            <w:r>
              <w:rPr>
                <w:rFonts w:eastAsia="Batang"/>
                <w:color w:val="000000"/>
                <w:lang w:val="en-GB"/>
              </w:rPr>
              <w:t>5</w:t>
            </w:r>
          </w:p>
        </w:tc>
        <w:tc>
          <w:tcPr>
            <w:tcW w:w="1510" w:type="dxa"/>
            <w:shd w:val="clear" w:color="auto" w:fill="auto"/>
            <w:vAlign w:val="center"/>
          </w:tcPr>
          <w:p w14:paraId="7D0794CC" w14:textId="77777777" w:rsidR="00D3363E" w:rsidRPr="00461370" w:rsidRDefault="00D3363E" w:rsidP="00D3363E">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26E44D2C" w14:textId="77777777" w:rsidR="00D3363E" w:rsidRPr="00461370" w:rsidRDefault="00D3363E" w:rsidP="00D3363E">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1F715C97" w14:textId="77777777" w:rsidR="00D3363E" w:rsidRPr="00461370" w:rsidRDefault="00D3363E" w:rsidP="00D3363E">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5AF9CAE5" w14:textId="77777777" w:rsidR="00D3363E" w:rsidRPr="00461370" w:rsidRDefault="00D3363E" w:rsidP="00D3363E">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3BE99C51" w14:textId="77777777" w:rsidR="00D3363E" w:rsidRPr="00461370" w:rsidRDefault="00D3363E" w:rsidP="00D3363E">
            <w:pPr>
              <w:pStyle w:val="TAC"/>
              <w:rPr>
                <w:rFonts w:eastAsia="Batang"/>
                <w:color w:val="000000"/>
                <w:lang w:val="en-GB"/>
              </w:rPr>
            </w:pPr>
            <w:r w:rsidRPr="00461370">
              <w:rPr>
                <w:rFonts w:eastAsia="Batang"/>
                <w:color w:val="000000"/>
                <w:lang w:val="en-GB"/>
              </w:rPr>
              <w:t>5</w:t>
            </w:r>
          </w:p>
        </w:tc>
      </w:tr>
      <w:tr w:rsidR="00D3363E" w14:paraId="14BD3517" w14:textId="77777777" w:rsidTr="00D3363E">
        <w:tc>
          <w:tcPr>
            <w:tcW w:w="1510" w:type="dxa"/>
            <w:vMerge/>
            <w:shd w:val="clear" w:color="auto" w:fill="auto"/>
          </w:tcPr>
          <w:p w14:paraId="0E6791DB" w14:textId="77777777" w:rsidR="00D3363E" w:rsidRPr="00461370" w:rsidRDefault="00D3363E" w:rsidP="00D3363E">
            <w:pPr>
              <w:pStyle w:val="TAC"/>
              <w:rPr>
                <w:rFonts w:eastAsia="Batang"/>
                <w:color w:val="000000"/>
                <w:lang w:val="en-GB"/>
              </w:rPr>
            </w:pPr>
          </w:p>
        </w:tc>
        <w:tc>
          <w:tcPr>
            <w:tcW w:w="1510" w:type="dxa"/>
            <w:shd w:val="clear" w:color="auto" w:fill="auto"/>
            <w:vAlign w:val="center"/>
          </w:tcPr>
          <w:p w14:paraId="3653261F" w14:textId="77777777" w:rsidR="00D3363E" w:rsidRPr="00461370" w:rsidRDefault="00D3363E" w:rsidP="00D3363E">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2EEA4981" w14:textId="77777777" w:rsidR="00D3363E" w:rsidRPr="00461370" w:rsidRDefault="00D3363E" w:rsidP="00D3363E">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6D12B653" w14:textId="77777777" w:rsidR="00D3363E" w:rsidRPr="00461370" w:rsidRDefault="00D3363E" w:rsidP="00D3363E">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01E96D8A" w14:textId="77777777" w:rsidR="00D3363E" w:rsidRPr="00461370" w:rsidRDefault="00D3363E" w:rsidP="00D3363E">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731C0373" w14:textId="77777777" w:rsidR="00D3363E" w:rsidRPr="00461370" w:rsidRDefault="00D3363E" w:rsidP="00D3363E">
            <w:pPr>
              <w:pStyle w:val="TAC"/>
              <w:rPr>
                <w:rFonts w:eastAsia="Batang"/>
                <w:color w:val="000000"/>
                <w:lang w:val="en-GB"/>
              </w:rPr>
            </w:pPr>
            <w:r w:rsidRPr="00461370">
              <w:rPr>
                <w:rFonts w:eastAsia="Batang"/>
                <w:color w:val="000000"/>
                <w:lang w:val="en-GB"/>
              </w:rPr>
              <w:t>4</w:t>
            </w:r>
          </w:p>
        </w:tc>
      </w:tr>
      <w:tr w:rsidR="00D3363E" w14:paraId="421C1C40" w14:textId="77777777" w:rsidTr="00D3363E">
        <w:tc>
          <w:tcPr>
            <w:tcW w:w="1510" w:type="dxa"/>
            <w:vMerge w:val="restart"/>
            <w:shd w:val="clear" w:color="auto" w:fill="auto"/>
          </w:tcPr>
          <w:p w14:paraId="39AA6389" w14:textId="77777777" w:rsidR="00D3363E" w:rsidRPr="00461370" w:rsidRDefault="00D3363E" w:rsidP="00D3363E">
            <w:pPr>
              <w:pStyle w:val="TAC"/>
              <w:rPr>
                <w:rFonts w:eastAsia="Batang"/>
                <w:color w:val="000000"/>
                <w:lang w:val="en-GB"/>
              </w:rPr>
            </w:pPr>
            <w:r>
              <w:rPr>
                <w:rFonts w:eastAsia="Batang"/>
                <w:color w:val="000000"/>
                <w:lang w:val="en-GB"/>
              </w:rPr>
              <w:t>6</w:t>
            </w:r>
          </w:p>
        </w:tc>
        <w:tc>
          <w:tcPr>
            <w:tcW w:w="1510" w:type="dxa"/>
            <w:shd w:val="clear" w:color="auto" w:fill="auto"/>
          </w:tcPr>
          <w:p w14:paraId="58B950BD" w14:textId="77777777" w:rsidR="00D3363E" w:rsidRPr="00461370" w:rsidRDefault="00D3363E" w:rsidP="00D3363E">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585B57EC" w14:textId="77777777" w:rsidR="00D3363E" w:rsidRPr="00461370" w:rsidRDefault="00D3363E" w:rsidP="00D3363E">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4348DCD7" w14:textId="77777777" w:rsidR="00D3363E" w:rsidRPr="00461370" w:rsidRDefault="00D3363E" w:rsidP="00D3363E">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5D4CF15B" w14:textId="77777777" w:rsidR="00D3363E" w:rsidRPr="00461370" w:rsidRDefault="00D3363E" w:rsidP="00D3363E">
            <w:pPr>
              <w:pStyle w:val="TAC"/>
              <w:rPr>
                <w:rFonts w:eastAsia="Batang"/>
                <w:color w:val="000000"/>
                <w:lang w:val="en-GB"/>
              </w:rPr>
            </w:pPr>
            <w:r w:rsidRPr="00461370">
              <w:rPr>
                <w:rFonts w:eastAsia="Batang"/>
                <w:color w:val="000000"/>
                <w:lang w:val="en-GB"/>
              </w:rPr>
              <w:t>9</w:t>
            </w:r>
          </w:p>
        </w:tc>
        <w:tc>
          <w:tcPr>
            <w:tcW w:w="1511" w:type="dxa"/>
            <w:shd w:val="clear" w:color="auto" w:fill="auto"/>
          </w:tcPr>
          <w:p w14:paraId="6BD4144F" w14:textId="77777777" w:rsidR="00D3363E" w:rsidRPr="00461370" w:rsidRDefault="00D3363E" w:rsidP="00D3363E">
            <w:pPr>
              <w:pStyle w:val="TAC"/>
              <w:rPr>
                <w:rFonts w:eastAsia="Batang"/>
                <w:color w:val="000000"/>
                <w:lang w:val="en-GB"/>
              </w:rPr>
            </w:pPr>
            <w:r w:rsidRPr="00461370">
              <w:rPr>
                <w:rFonts w:eastAsia="Batang"/>
                <w:color w:val="000000"/>
                <w:lang w:val="en-GB"/>
              </w:rPr>
              <w:t>4</w:t>
            </w:r>
          </w:p>
        </w:tc>
      </w:tr>
      <w:tr w:rsidR="00D3363E" w14:paraId="273A9421" w14:textId="77777777" w:rsidTr="00D3363E">
        <w:tc>
          <w:tcPr>
            <w:tcW w:w="1510" w:type="dxa"/>
            <w:vMerge/>
            <w:shd w:val="clear" w:color="auto" w:fill="auto"/>
          </w:tcPr>
          <w:p w14:paraId="4B749F56" w14:textId="77777777" w:rsidR="00D3363E" w:rsidRPr="00461370" w:rsidRDefault="00D3363E" w:rsidP="00D3363E">
            <w:pPr>
              <w:pStyle w:val="TAC"/>
              <w:rPr>
                <w:rFonts w:eastAsia="Batang"/>
                <w:color w:val="000000"/>
                <w:lang w:val="en-GB"/>
              </w:rPr>
            </w:pPr>
          </w:p>
        </w:tc>
        <w:tc>
          <w:tcPr>
            <w:tcW w:w="1510" w:type="dxa"/>
            <w:shd w:val="clear" w:color="auto" w:fill="auto"/>
            <w:vAlign w:val="center"/>
          </w:tcPr>
          <w:p w14:paraId="54118926" w14:textId="77777777" w:rsidR="00D3363E" w:rsidRPr="00461370" w:rsidRDefault="00D3363E" w:rsidP="00D3363E">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3FC747A7" w14:textId="77777777" w:rsidR="00D3363E" w:rsidRPr="00461370" w:rsidRDefault="00D3363E" w:rsidP="00D3363E">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5B14AB22" w14:textId="77777777" w:rsidR="00D3363E" w:rsidRPr="00461370" w:rsidRDefault="00D3363E" w:rsidP="00D3363E">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2F60C8C" w14:textId="77777777" w:rsidR="00D3363E" w:rsidRPr="00461370" w:rsidRDefault="00D3363E" w:rsidP="00D3363E">
            <w:pPr>
              <w:pStyle w:val="TAC"/>
              <w:rPr>
                <w:rFonts w:eastAsia="Batang"/>
                <w:color w:val="000000"/>
                <w:lang w:val="en-GB"/>
              </w:rPr>
            </w:pPr>
            <w:r w:rsidRPr="00461370">
              <w:rPr>
                <w:rFonts w:eastAsia="Batang"/>
                <w:color w:val="000000"/>
                <w:lang w:val="en-GB"/>
              </w:rPr>
              <w:t>10</w:t>
            </w:r>
          </w:p>
        </w:tc>
        <w:tc>
          <w:tcPr>
            <w:tcW w:w="1511" w:type="dxa"/>
            <w:shd w:val="clear" w:color="auto" w:fill="auto"/>
          </w:tcPr>
          <w:p w14:paraId="744C1E7D" w14:textId="77777777" w:rsidR="00D3363E" w:rsidRPr="00461370" w:rsidRDefault="00D3363E" w:rsidP="00D3363E">
            <w:pPr>
              <w:pStyle w:val="TAC"/>
              <w:rPr>
                <w:rFonts w:eastAsia="Batang"/>
                <w:color w:val="000000"/>
                <w:lang w:val="en-GB"/>
              </w:rPr>
            </w:pPr>
            <w:r w:rsidRPr="00461370">
              <w:rPr>
                <w:rFonts w:eastAsia="Batang"/>
                <w:color w:val="000000"/>
                <w:lang w:val="en-GB"/>
              </w:rPr>
              <w:t>4</w:t>
            </w:r>
          </w:p>
        </w:tc>
      </w:tr>
      <w:tr w:rsidR="00D3363E" w14:paraId="512E0C48" w14:textId="77777777" w:rsidTr="00D3363E">
        <w:tc>
          <w:tcPr>
            <w:tcW w:w="1510" w:type="dxa"/>
            <w:vMerge w:val="restart"/>
            <w:shd w:val="clear" w:color="auto" w:fill="auto"/>
          </w:tcPr>
          <w:p w14:paraId="0D516D10" w14:textId="77777777" w:rsidR="00D3363E" w:rsidRPr="00461370" w:rsidRDefault="00D3363E" w:rsidP="00D3363E">
            <w:pPr>
              <w:pStyle w:val="TAC"/>
              <w:rPr>
                <w:rFonts w:eastAsia="Batang"/>
                <w:color w:val="000000"/>
                <w:lang w:val="en-GB"/>
              </w:rPr>
            </w:pPr>
            <w:r>
              <w:rPr>
                <w:rFonts w:eastAsia="Batang"/>
                <w:color w:val="000000"/>
                <w:lang w:val="en-GB"/>
              </w:rPr>
              <w:t>7</w:t>
            </w:r>
          </w:p>
        </w:tc>
        <w:tc>
          <w:tcPr>
            <w:tcW w:w="1510" w:type="dxa"/>
            <w:shd w:val="clear" w:color="auto" w:fill="auto"/>
          </w:tcPr>
          <w:p w14:paraId="07D1C5B3" w14:textId="77777777" w:rsidR="00D3363E" w:rsidRPr="00461370" w:rsidRDefault="00D3363E" w:rsidP="00D3363E">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159A1110" w14:textId="77777777" w:rsidR="00D3363E" w:rsidRPr="00461370" w:rsidRDefault="00D3363E" w:rsidP="00D3363E">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528D4CA8" w14:textId="77777777" w:rsidR="00D3363E" w:rsidRPr="00461370" w:rsidRDefault="00D3363E" w:rsidP="00D3363E">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11C2AB91" w14:textId="77777777" w:rsidR="00D3363E" w:rsidRPr="00461370" w:rsidRDefault="00D3363E" w:rsidP="00D3363E">
            <w:pPr>
              <w:pStyle w:val="TAC"/>
              <w:rPr>
                <w:rFonts w:eastAsia="Batang"/>
                <w:color w:val="000000"/>
                <w:lang w:val="en-GB"/>
              </w:rPr>
            </w:pPr>
            <w:r w:rsidRPr="00461370">
              <w:rPr>
                <w:rFonts w:eastAsia="Batang"/>
                <w:color w:val="000000"/>
                <w:lang w:val="en-GB"/>
              </w:rPr>
              <w:t>4</w:t>
            </w:r>
          </w:p>
        </w:tc>
        <w:tc>
          <w:tcPr>
            <w:tcW w:w="1511" w:type="dxa"/>
            <w:shd w:val="clear" w:color="auto" w:fill="auto"/>
          </w:tcPr>
          <w:p w14:paraId="743C87AE" w14:textId="77777777" w:rsidR="00D3363E" w:rsidRPr="00461370" w:rsidRDefault="00D3363E" w:rsidP="00D3363E">
            <w:pPr>
              <w:pStyle w:val="TAC"/>
              <w:rPr>
                <w:rFonts w:eastAsia="Batang"/>
                <w:color w:val="000000"/>
                <w:lang w:val="en-GB"/>
              </w:rPr>
            </w:pPr>
            <w:r w:rsidRPr="00461370">
              <w:rPr>
                <w:rFonts w:eastAsia="Batang"/>
                <w:color w:val="000000"/>
                <w:lang w:val="en-GB"/>
              </w:rPr>
              <w:t>4</w:t>
            </w:r>
          </w:p>
        </w:tc>
      </w:tr>
      <w:tr w:rsidR="00D3363E" w14:paraId="735EAADD" w14:textId="77777777" w:rsidTr="00D3363E">
        <w:tc>
          <w:tcPr>
            <w:tcW w:w="1510" w:type="dxa"/>
            <w:vMerge/>
            <w:shd w:val="clear" w:color="auto" w:fill="auto"/>
          </w:tcPr>
          <w:p w14:paraId="6E99F98D" w14:textId="77777777" w:rsidR="00D3363E" w:rsidRPr="00461370" w:rsidRDefault="00D3363E" w:rsidP="00D3363E">
            <w:pPr>
              <w:pStyle w:val="TAC"/>
              <w:rPr>
                <w:rFonts w:eastAsia="Batang"/>
                <w:color w:val="000000"/>
                <w:lang w:val="en-GB"/>
              </w:rPr>
            </w:pPr>
          </w:p>
        </w:tc>
        <w:tc>
          <w:tcPr>
            <w:tcW w:w="1510" w:type="dxa"/>
            <w:shd w:val="clear" w:color="auto" w:fill="auto"/>
            <w:vAlign w:val="center"/>
          </w:tcPr>
          <w:p w14:paraId="2407766F" w14:textId="77777777" w:rsidR="00D3363E" w:rsidRPr="00461370" w:rsidRDefault="00D3363E" w:rsidP="00D3363E">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4D573C7E" w14:textId="77777777" w:rsidR="00D3363E" w:rsidRPr="00461370" w:rsidDel="0010454C" w:rsidRDefault="00D3363E" w:rsidP="00D3363E">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26B88225" w14:textId="77777777" w:rsidR="00D3363E" w:rsidRPr="00461370" w:rsidDel="0010454C" w:rsidRDefault="00D3363E" w:rsidP="00D3363E">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0F658D27" w14:textId="77777777" w:rsidR="00D3363E" w:rsidRPr="00461370" w:rsidDel="0010454C" w:rsidRDefault="00D3363E" w:rsidP="00D3363E">
            <w:pPr>
              <w:pStyle w:val="TAC"/>
              <w:rPr>
                <w:rFonts w:eastAsia="Batang"/>
                <w:color w:val="000000"/>
                <w:lang w:val="en-GB"/>
              </w:rPr>
            </w:pPr>
            <w:r w:rsidRPr="00461370">
              <w:rPr>
                <w:rFonts w:eastAsia="Batang"/>
                <w:color w:val="000000"/>
                <w:lang w:val="en-GB"/>
              </w:rPr>
              <w:t>6</w:t>
            </w:r>
          </w:p>
        </w:tc>
        <w:tc>
          <w:tcPr>
            <w:tcW w:w="1511" w:type="dxa"/>
            <w:shd w:val="clear" w:color="auto" w:fill="auto"/>
          </w:tcPr>
          <w:p w14:paraId="45E4BE20" w14:textId="77777777" w:rsidR="00D3363E" w:rsidRPr="00461370" w:rsidDel="0010454C" w:rsidRDefault="00D3363E" w:rsidP="00D3363E">
            <w:pPr>
              <w:pStyle w:val="TAC"/>
              <w:rPr>
                <w:rFonts w:eastAsia="Batang"/>
                <w:color w:val="000000"/>
                <w:lang w:val="en-GB"/>
              </w:rPr>
            </w:pPr>
            <w:r w:rsidRPr="00461370">
              <w:rPr>
                <w:rFonts w:eastAsia="Batang"/>
                <w:color w:val="000000"/>
                <w:lang w:val="en-GB"/>
              </w:rPr>
              <w:t>4</w:t>
            </w:r>
          </w:p>
        </w:tc>
      </w:tr>
      <w:tr w:rsidR="00D3363E" w14:paraId="0A6D1599" w14:textId="77777777" w:rsidTr="00D3363E">
        <w:tc>
          <w:tcPr>
            <w:tcW w:w="1510" w:type="dxa"/>
            <w:shd w:val="clear" w:color="auto" w:fill="auto"/>
          </w:tcPr>
          <w:p w14:paraId="11CDC6F1" w14:textId="77777777" w:rsidR="00D3363E" w:rsidRPr="00461370" w:rsidRDefault="00D3363E" w:rsidP="00D3363E">
            <w:pPr>
              <w:pStyle w:val="TAC"/>
              <w:rPr>
                <w:rFonts w:eastAsia="Batang"/>
                <w:color w:val="000000"/>
                <w:lang w:val="en-GB"/>
              </w:rPr>
            </w:pPr>
            <w:r>
              <w:rPr>
                <w:rFonts w:eastAsia="Batang"/>
                <w:color w:val="000000"/>
                <w:lang w:val="en-GB"/>
              </w:rPr>
              <w:t>8</w:t>
            </w:r>
          </w:p>
        </w:tc>
        <w:tc>
          <w:tcPr>
            <w:tcW w:w="1510" w:type="dxa"/>
            <w:shd w:val="clear" w:color="auto" w:fill="auto"/>
            <w:vAlign w:val="center"/>
          </w:tcPr>
          <w:p w14:paraId="1E55B956" w14:textId="77777777" w:rsidR="00D3363E" w:rsidRPr="00461370" w:rsidRDefault="00D3363E" w:rsidP="00D3363E">
            <w:pPr>
              <w:pStyle w:val="TAC"/>
              <w:rPr>
                <w:rFonts w:eastAsia="Batang"/>
                <w:color w:val="000000"/>
                <w:lang w:val="en-GB"/>
              </w:rPr>
            </w:pPr>
            <w:r>
              <w:rPr>
                <w:rFonts w:eastAsia="Batang"/>
                <w:color w:val="000000"/>
                <w:lang w:val="en-GB"/>
              </w:rPr>
              <w:t>2,3</w:t>
            </w:r>
          </w:p>
        </w:tc>
        <w:tc>
          <w:tcPr>
            <w:tcW w:w="1510" w:type="dxa"/>
            <w:shd w:val="clear" w:color="auto" w:fill="auto"/>
          </w:tcPr>
          <w:p w14:paraId="59B3CB0B" w14:textId="77777777" w:rsidR="00D3363E" w:rsidRPr="00461370" w:rsidDel="0010454C" w:rsidRDefault="00D3363E" w:rsidP="00D3363E">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618144AE" w14:textId="77777777" w:rsidR="00D3363E" w:rsidRPr="00461370" w:rsidDel="0010454C" w:rsidRDefault="00D3363E" w:rsidP="00D3363E">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37349F54" w14:textId="77777777" w:rsidR="00D3363E" w:rsidRPr="00461370" w:rsidDel="0010454C" w:rsidRDefault="00D3363E" w:rsidP="00D3363E">
            <w:pPr>
              <w:pStyle w:val="TAC"/>
              <w:rPr>
                <w:rFonts w:eastAsia="Batang"/>
                <w:color w:val="000000"/>
                <w:lang w:val="en-GB"/>
              </w:rPr>
            </w:pPr>
            <w:r w:rsidRPr="00461370">
              <w:rPr>
                <w:rFonts w:eastAsia="Batang"/>
                <w:color w:val="000000"/>
                <w:lang w:val="en-GB"/>
              </w:rPr>
              <w:t>5</w:t>
            </w:r>
          </w:p>
        </w:tc>
        <w:tc>
          <w:tcPr>
            <w:tcW w:w="1511" w:type="dxa"/>
            <w:shd w:val="clear" w:color="auto" w:fill="auto"/>
          </w:tcPr>
          <w:p w14:paraId="78D1245E" w14:textId="77777777" w:rsidR="00D3363E" w:rsidRPr="00461370" w:rsidDel="0010454C" w:rsidRDefault="00D3363E" w:rsidP="00D3363E">
            <w:pPr>
              <w:pStyle w:val="TAC"/>
              <w:rPr>
                <w:rFonts w:eastAsia="Batang"/>
                <w:color w:val="000000"/>
                <w:lang w:val="en-GB"/>
              </w:rPr>
            </w:pPr>
            <w:r w:rsidRPr="00461370">
              <w:rPr>
                <w:rFonts w:eastAsia="Batang"/>
                <w:color w:val="000000"/>
                <w:lang w:val="en-GB"/>
              </w:rPr>
              <w:t>7</w:t>
            </w:r>
          </w:p>
        </w:tc>
      </w:tr>
      <w:tr w:rsidR="00D3363E" w14:paraId="3A29D166" w14:textId="77777777" w:rsidTr="00D3363E">
        <w:tc>
          <w:tcPr>
            <w:tcW w:w="1510" w:type="dxa"/>
            <w:shd w:val="clear" w:color="auto" w:fill="auto"/>
          </w:tcPr>
          <w:p w14:paraId="15E25458" w14:textId="77777777" w:rsidR="00D3363E" w:rsidRPr="00323777" w:rsidRDefault="00D3363E" w:rsidP="00D3363E">
            <w:pPr>
              <w:pStyle w:val="TAC"/>
              <w:rPr>
                <w:rFonts w:eastAsia="Batang"/>
                <w:color w:val="000000"/>
                <w:highlight w:val="green"/>
                <w:lang w:val="en-GB"/>
              </w:rPr>
            </w:pPr>
            <w:r w:rsidRPr="00323777">
              <w:rPr>
                <w:rFonts w:eastAsia="Batang"/>
                <w:color w:val="000000"/>
                <w:highlight w:val="green"/>
                <w:lang w:val="en-GB"/>
              </w:rPr>
              <w:t>9</w:t>
            </w:r>
          </w:p>
        </w:tc>
        <w:tc>
          <w:tcPr>
            <w:tcW w:w="1510" w:type="dxa"/>
            <w:shd w:val="clear" w:color="auto" w:fill="auto"/>
            <w:vAlign w:val="center"/>
          </w:tcPr>
          <w:p w14:paraId="26CA6B91" w14:textId="77777777" w:rsidR="00D3363E" w:rsidRPr="00323777" w:rsidRDefault="00D3363E" w:rsidP="00D3363E">
            <w:pPr>
              <w:pStyle w:val="TAC"/>
              <w:rPr>
                <w:rFonts w:eastAsia="Batang"/>
                <w:color w:val="000000"/>
                <w:highlight w:val="green"/>
                <w:lang w:val="en-GB"/>
              </w:rPr>
            </w:pPr>
            <w:r w:rsidRPr="00323777">
              <w:rPr>
                <w:rFonts w:eastAsia="Batang"/>
                <w:color w:val="000000"/>
                <w:highlight w:val="green"/>
                <w:lang w:val="en-GB"/>
              </w:rPr>
              <w:t>2,3</w:t>
            </w:r>
          </w:p>
        </w:tc>
        <w:tc>
          <w:tcPr>
            <w:tcW w:w="1510" w:type="dxa"/>
            <w:shd w:val="clear" w:color="auto" w:fill="auto"/>
          </w:tcPr>
          <w:p w14:paraId="3E8D6AF9" w14:textId="77777777" w:rsidR="00D3363E" w:rsidRPr="00323777" w:rsidRDefault="00D3363E" w:rsidP="00D3363E">
            <w:pPr>
              <w:pStyle w:val="TAC"/>
              <w:rPr>
                <w:rFonts w:eastAsia="Batang"/>
                <w:color w:val="000000"/>
                <w:highlight w:val="green"/>
                <w:lang w:val="en-GB"/>
              </w:rPr>
            </w:pPr>
            <w:r w:rsidRPr="00323777">
              <w:rPr>
                <w:rFonts w:eastAsia="Batang"/>
                <w:color w:val="000000"/>
                <w:highlight w:val="green"/>
                <w:lang w:val="en-GB"/>
              </w:rPr>
              <w:t>Type A</w:t>
            </w:r>
          </w:p>
        </w:tc>
        <w:tc>
          <w:tcPr>
            <w:tcW w:w="1510" w:type="dxa"/>
            <w:shd w:val="clear" w:color="auto" w:fill="auto"/>
          </w:tcPr>
          <w:p w14:paraId="524DAF5E" w14:textId="77777777" w:rsidR="00D3363E" w:rsidRPr="00323777" w:rsidRDefault="00D3363E" w:rsidP="00D3363E">
            <w:pPr>
              <w:pStyle w:val="TAC"/>
              <w:rPr>
                <w:rFonts w:eastAsia="Batang"/>
                <w:color w:val="000000"/>
                <w:highlight w:val="green"/>
                <w:lang w:val="en-GB"/>
              </w:rPr>
            </w:pPr>
            <w:r w:rsidRPr="00323777">
              <w:rPr>
                <w:rFonts w:eastAsia="Batang"/>
                <w:color w:val="000000"/>
                <w:highlight w:val="green"/>
                <w:lang w:val="en-GB"/>
              </w:rPr>
              <w:t>0</w:t>
            </w:r>
          </w:p>
        </w:tc>
        <w:tc>
          <w:tcPr>
            <w:tcW w:w="1511" w:type="dxa"/>
            <w:shd w:val="clear" w:color="auto" w:fill="auto"/>
          </w:tcPr>
          <w:p w14:paraId="094D8BFC" w14:textId="77777777" w:rsidR="00D3363E" w:rsidRPr="00323777" w:rsidRDefault="00D3363E" w:rsidP="00D3363E">
            <w:pPr>
              <w:pStyle w:val="TAC"/>
              <w:rPr>
                <w:rFonts w:eastAsia="Batang"/>
                <w:color w:val="000000"/>
                <w:highlight w:val="green"/>
                <w:lang w:val="en-GB"/>
              </w:rPr>
            </w:pPr>
            <w:r w:rsidRPr="00323777">
              <w:rPr>
                <w:rFonts w:eastAsia="Batang"/>
                <w:color w:val="000000"/>
                <w:highlight w:val="green"/>
                <w:lang w:val="en-GB"/>
              </w:rPr>
              <w:t>1</w:t>
            </w:r>
          </w:p>
        </w:tc>
        <w:tc>
          <w:tcPr>
            <w:tcW w:w="1511" w:type="dxa"/>
            <w:shd w:val="clear" w:color="auto" w:fill="auto"/>
          </w:tcPr>
          <w:p w14:paraId="7EFFE60F" w14:textId="77777777" w:rsidR="00D3363E" w:rsidRPr="00323777" w:rsidRDefault="00D3363E" w:rsidP="00D3363E">
            <w:pPr>
              <w:pStyle w:val="TAC"/>
              <w:rPr>
                <w:rFonts w:eastAsia="Batang"/>
                <w:color w:val="000000"/>
                <w:highlight w:val="green"/>
                <w:lang w:val="en-GB"/>
              </w:rPr>
            </w:pPr>
            <w:r w:rsidRPr="00323777">
              <w:rPr>
                <w:rFonts w:eastAsia="Batang"/>
                <w:color w:val="000000"/>
                <w:highlight w:val="green"/>
                <w:lang w:val="en-GB"/>
              </w:rPr>
              <w:t>10</w:t>
            </w:r>
          </w:p>
        </w:tc>
      </w:tr>
      <w:tr w:rsidR="00D3363E" w14:paraId="3C7BFB49" w14:textId="77777777" w:rsidTr="00D3363E">
        <w:tc>
          <w:tcPr>
            <w:tcW w:w="1510" w:type="dxa"/>
            <w:shd w:val="clear" w:color="auto" w:fill="auto"/>
          </w:tcPr>
          <w:p w14:paraId="71530AF2" w14:textId="77777777" w:rsidR="00D3363E" w:rsidRPr="00323777" w:rsidRDefault="00D3363E" w:rsidP="00D3363E">
            <w:pPr>
              <w:pStyle w:val="TAC"/>
              <w:rPr>
                <w:rFonts w:eastAsia="Batang"/>
                <w:color w:val="000000"/>
                <w:highlight w:val="green"/>
                <w:lang w:val="en-GB"/>
              </w:rPr>
            </w:pPr>
            <w:r w:rsidRPr="00323777">
              <w:rPr>
                <w:rFonts w:eastAsia="Batang"/>
                <w:color w:val="000000"/>
                <w:highlight w:val="green"/>
                <w:lang w:val="en-GB"/>
              </w:rPr>
              <w:t>10</w:t>
            </w:r>
          </w:p>
        </w:tc>
        <w:tc>
          <w:tcPr>
            <w:tcW w:w="1510" w:type="dxa"/>
            <w:shd w:val="clear" w:color="auto" w:fill="auto"/>
            <w:vAlign w:val="center"/>
          </w:tcPr>
          <w:p w14:paraId="19D7DE67" w14:textId="77777777" w:rsidR="00D3363E" w:rsidRPr="00323777" w:rsidRDefault="00D3363E" w:rsidP="00D3363E">
            <w:pPr>
              <w:pStyle w:val="TAC"/>
              <w:rPr>
                <w:rFonts w:eastAsia="Batang"/>
                <w:color w:val="000000"/>
                <w:highlight w:val="green"/>
                <w:lang w:val="en-GB"/>
              </w:rPr>
            </w:pPr>
            <w:r w:rsidRPr="00323777">
              <w:rPr>
                <w:rFonts w:eastAsia="Batang"/>
                <w:color w:val="000000"/>
                <w:highlight w:val="green"/>
                <w:lang w:val="en-GB"/>
              </w:rPr>
              <w:t>2,3</w:t>
            </w:r>
          </w:p>
        </w:tc>
        <w:tc>
          <w:tcPr>
            <w:tcW w:w="1510" w:type="dxa"/>
            <w:shd w:val="clear" w:color="auto" w:fill="auto"/>
          </w:tcPr>
          <w:p w14:paraId="097BCBE5" w14:textId="77777777" w:rsidR="00D3363E" w:rsidRPr="00323777" w:rsidRDefault="00D3363E" w:rsidP="00D3363E">
            <w:pPr>
              <w:pStyle w:val="TAC"/>
              <w:rPr>
                <w:rFonts w:eastAsia="Batang"/>
                <w:color w:val="000000"/>
                <w:highlight w:val="green"/>
                <w:lang w:val="en-GB"/>
              </w:rPr>
            </w:pPr>
            <w:r w:rsidRPr="00323777">
              <w:rPr>
                <w:rFonts w:eastAsia="Batang"/>
                <w:color w:val="000000"/>
                <w:highlight w:val="green"/>
                <w:lang w:val="en-GB"/>
              </w:rPr>
              <w:t>Type A</w:t>
            </w:r>
          </w:p>
        </w:tc>
        <w:tc>
          <w:tcPr>
            <w:tcW w:w="1510" w:type="dxa"/>
            <w:shd w:val="clear" w:color="auto" w:fill="auto"/>
          </w:tcPr>
          <w:p w14:paraId="6D49C5B0" w14:textId="77777777" w:rsidR="00D3363E" w:rsidRPr="00323777" w:rsidRDefault="00D3363E" w:rsidP="00D3363E">
            <w:pPr>
              <w:pStyle w:val="TAC"/>
              <w:rPr>
                <w:rFonts w:eastAsia="Batang"/>
                <w:color w:val="000000"/>
                <w:highlight w:val="green"/>
                <w:lang w:val="en-GB"/>
              </w:rPr>
            </w:pPr>
            <w:r w:rsidRPr="00323777">
              <w:rPr>
                <w:rFonts w:eastAsia="Batang"/>
                <w:color w:val="000000"/>
                <w:highlight w:val="green"/>
                <w:lang w:val="en-GB"/>
              </w:rPr>
              <w:t>0</w:t>
            </w:r>
          </w:p>
        </w:tc>
        <w:tc>
          <w:tcPr>
            <w:tcW w:w="1511" w:type="dxa"/>
            <w:shd w:val="clear" w:color="auto" w:fill="auto"/>
          </w:tcPr>
          <w:p w14:paraId="4231E54D" w14:textId="77777777" w:rsidR="00D3363E" w:rsidRPr="00323777" w:rsidRDefault="00D3363E" w:rsidP="00D3363E">
            <w:pPr>
              <w:pStyle w:val="TAC"/>
              <w:rPr>
                <w:rFonts w:eastAsia="Batang"/>
                <w:color w:val="000000"/>
                <w:highlight w:val="green"/>
                <w:lang w:val="en-GB"/>
              </w:rPr>
            </w:pPr>
            <w:r w:rsidRPr="00323777">
              <w:rPr>
                <w:rFonts w:eastAsia="Batang"/>
                <w:color w:val="000000"/>
                <w:highlight w:val="green"/>
                <w:lang w:val="en-GB"/>
              </w:rPr>
              <w:t>1</w:t>
            </w:r>
          </w:p>
        </w:tc>
        <w:tc>
          <w:tcPr>
            <w:tcW w:w="1511" w:type="dxa"/>
            <w:shd w:val="clear" w:color="auto" w:fill="auto"/>
          </w:tcPr>
          <w:p w14:paraId="0F369843" w14:textId="77777777" w:rsidR="00D3363E" w:rsidRPr="00323777" w:rsidRDefault="00D3363E" w:rsidP="00D3363E">
            <w:pPr>
              <w:pStyle w:val="TAC"/>
              <w:rPr>
                <w:rFonts w:eastAsia="Batang"/>
                <w:color w:val="000000"/>
                <w:highlight w:val="green"/>
                <w:lang w:val="en-GB"/>
              </w:rPr>
            </w:pPr>
            <w:r w:rsidRPr="00323777">
              <w:rPr>
                <w:rFonts w:eastAsia="Batang"/>
                <w:color w:val="000000"/>
                <w:highlight w:val="green"/>
                <w:lang w:val="en-GB"/>
              </w:rPr>
              <w:t>11</w:t>
            </w:r>
          </w:p>
        </w:tc>
      </w:tr>
      <w:tr w:rsidR="00D3363E" w14:paraId="6733B48B" w14:textId="77777777" w:rsidTr="00D3363E">
        <w:tc>
          <w:tcPr>
            <w:tcW w:w="1510" w:type="dxa"/>
            <w:shd w:val="clear" w:color="auto" w:fill="auto"/>
          </w:tcPr>
          <w:p w14:paraId="7B63FB27" w14:textId="77777777" w:rsidR="00D3363E" w:rsidRPr="00323777" w:rsidRDefault="00D3363E" w:rsidP="00D3363E">
            <w:pPr>
              <w:pStyle w:val="TAC"/>
              <w:rPr>
                <w:rFonts w:eastAsia="Batang"/>
                <w:color w:val="000000"/>
                <w:highlight w:val="green"/>
                <w:lang w:val="en-GB"/>
              </w:rPr>
            </w:pPr>
            <w:r w:rsidRPr="00323777">
              <w:rPr>
                <w:rFonts w:eastAsia="Batang"/>
                <w:color w:val="000000"/>
                <w:highlight w:val="green"/>
                <w:lang w:val="en-GB"/>
              </w:rPr>
              <w:t>11</w:t>
            </w:r>
          </w:p>
        </w:tc>
        <w:tc>
          <w:tcPr>
            <w:tcW w:w="1510" w:type="dxa"/>
            <w:shd w:val="clear" w:color="auto" w:fill="auto"/>
            <w:vAlign w:val="center"/>
          </w:tcPr>
          <w:p w14:paraId="45A70CFD" w14:textId="77777777" w:rsidR="00D3363E" w:rsidRPr="00323777" w:rsidRDefault="00D3363E" w:rsidP="00D3363E">
            <w:pPr>
              <w:pStyle w:val="TAC"/>
              <w:rPr>
                <w:rFonts w:eastAsia="Batang"/>
                <w:color w:val="000000"/>
                <w:highlight w:val="green"/>
                <w:lang w:val="en-GB"/>
              </w:rPr>
            </w:pPr>
            <w:r w:rsidRPr="00323777">
              <w:rPr>
                <w:rFonts w:eastAsia="Batang"/>
                <w:color w:val="000000"/>
                <w:highlight w:val="green"/>
                <w:lang w:val="en-GB"/>
              </w:rPr>
              <w:t>2,3</w:t>
            </w:r>
          </w:p>
        </w:tc>
        <w:tc>
          <w:tcPr>
            <w:tcW w:w="1510" w:type="dxa"/>
            <w:shd w:val="clear" w:color="auto" w:fill="auto"/>
          </w:tcPr>
          <w:p w14:paraId="34AA2FA3" w14:textId="77777777" w:rsidR="00D3363E" w:rsidRPr="00323777" w:rsidRDefault="00D3363E" w:rsidP="00D3363E">
            <w:pPr>
              <w:pStyle w:val="TAC"/>
              <w:rPr>
                <w:rFonts w:eastAsia="Batang"/>
                <w:color w:val="000000"/>
                <w:highlight w:val="green"/>
                <w:lang w:val="en-GB"/>
              </w:rPr>
            </w:pPr>
            <w:r w:rsidRPr="00323777">
              <w:rPr>
                <w:rFonts w:eastAsia="Batang"/>
                <w:color w:val="000000"/>
                <w:highlight w:val="green"/>
                <w:lang w:val="en-GB"/>
              </w:rPr>
              <w:t>Type A</w:t>
            </w:r>
          </w:p>
        </w:tc>
        <w:tc>
          <w:tcPr>
            <w:tcW w:w="1510" w:type="dxa"/>
            <w:shd w:val="clear" w:color="auto" w:fill="auto"/>
          </w:tcPr>
          <w:p w14:paraId="7FF23F00" w14:textId="77777777" w:rsidR="00D3363E" w:rsidRPr="00323777" w:rsidRDefault="00D3363E" w:rsidP="00D3363E">
            <w:pPr>
              <w:pStyle w:val="TAC"/>
              <w:rPr>
                <w:rFonts w:eastAsia="Batang"/>
                <w:color w:val="000000"/>
                <w:highlight w:val="green"/>
                <w:lang w:val="en-GB"/>
              </w:rPr>
            </w:pPr>
            <w:r w:rsidRPr="00323777">
              <w:rPr>
                <w:rFonts w:eastAsia="Batang"/>
                <w:color w:val="000000"/>
                <w:highlight w:val="green"/>
                <w:lang w:val="en-GB"/>
              </w:rPr>
              <w:t>0</w:t>
            </w:r>
          </w:p>
        </w:tc>
        <w:tc>
          <w:tcPr>
            <w:tcW w:w="1511" w:type="dxa"/>
            <w:shd w:val="clear" w:color="auto" w:fill="auto"/>
          </w:tcPr>
          <w:p w14:paraId="0B67EB73" w14:textId="77777777" w:rsidR="00D3363E" w:rsidRPr="00323777" w:rsidRDefault="00D3363E" w:rsidP="00D3363E">
            <w:pPr>
              <w:pStyle w:val="TAC"/>
              <w:rPr>
                <w:rFonts w:eastAsia="Batang"/>
                <w:color w:val="000000"/>
                <w:highlight w:val="green"/>
                <w:lang w:val="en-GB"/>
              </w:rPr>
            </w:pPr>
            <w:r w:rsidRPr="00323777">
              <w:rPr>
                <w:rFonts w:eastAsia="Batang"/>
                <w:color w:val="000000"/>
                <w:highlight w:val="green"/>
                <w:lang w:val="en-GB"/>
              </w:rPr>
              <w:t>1</w:t>
            </w:r>
          </w:p>
        </w:tc>
        <w:tc>
          <w:tcPr>
            <w:tcW w:w="1511" w:type="dxa"/>
            <w:shd w:val="clear" w:color="auto" w:fill="auto"/>
          </w:tcPr>
          <w:p w14:paraId="2CC0456A" w14:textId="77777777" w:rsidR="00D3363E" w:rsidRPr="00323777" w:rsidRDefault="00D3363E" w:rsidP="00D3363E">
            <w:pPr>
              <w:pStyle w:val="TAC"/>
              <w:rPr>
                <w:rFonts w:eastAsia="Batang"/>
                <w:color w:val="000000"/>
                <w:highlight w:val="green"/>
                <w:lang w:val="en-GB"/>
              </w:rPr>
            </w:pPr>
            <w:r w:rsidRPr="00323777">
              <w:rPr>
                <w:rFonts w:eastAsia="Batang"/>
                <w:color w:val="000000"/>
                <w:highlight w:val="green"/>
                <w:lang w:val="en-GB"/>
              </w:rPr>
              <w:t>12</w:t>
            </w:r>
          </w:p>
        </w:tc>
      </w:tr>
      <w:tr w:rsidR="00D3363E" w14:paraId="1F5CA142" w14:textId="77777777" w:rsidTr="00D3363E">
        <w:tc>
          <w:tcPr>
            <w:tcW w:w="1510" w:type="dxa"/>
            <w:shd w:val="clear" w:color="auto" w:fill="auto"/>
          </w:tcPr>
          <w:p w14:paraId="45A22BD0" w14:textId="77777777" w:rsidR="00D3363E" w:rsidRPr="00323777" w:rsidRDefault="00D3363E" w:rsidP="00D3363E">
            <w:pPr>
              <w:pStyle w:val="TAC"/>
              <w:rPr>
                <w:rFonts w:eastAsia="Batang"/>
                <w:color w:val="000000"/>
                <w:lang w:val="en-GB"/>
              </w:rPr>
            </w:pPr>
            <w:r w:rsidRPr="00323777">
              <w:rPr>
                <w:rFonts w:eastAsia="Batang"/>
                <w:color w:val="000000"/>
                <w:lang w:val="en-GB"/>
              </w:rPr>
              <w:t>12</w:t>
            </w:r>
          </w:p>
        </w:tc>
        <w:tc>
          <w:tcPr>
            <w:tcW w:w="1510" w:type="dxa"/>
            <w:shd w:val="clear" w:color="auto" w:fill="auto"/>
            <w:vAlign w:val="center"/>
          </w:tcPr>
          <w:p w14:paraId="797792F1" w14:textId="77777777" w:rsidR="00D3363E" w:rsidRPr="00323777" w:rsidRDefault="00D3363E" w:rsidP="00D3363E">
            <w:pPr>
              <w:pStyle w:val="TAC"/>
              <w:rPr>
                <w:rFonts w:eastAsia="Batang"/>
                <w:color w:val="000000"/>
                <w:lang w:val="en-GB"/>
              </w:rPr>
            </w:pPr>
            <w:r w:rsidRPr="00323777">
              <w:rPr>
                <w:rFonts w:eastAsia="Batang"/>
                <w:color w:val="000000"/>
                <w:lang w:val="en-GB"/>
              </w:rPr>
              <w:t>2,3</w:t>
            </w:r>
          </w:p>
        </w:tc>
        <w:tc>
          <w:tcPr>
            <w:tcW w:w="1510" w:type="dxa"/>
            <w:shd w:val="clear" w:color="auto" w:fill="auto"/>
          </w:tcPr>
          <w:p w14:paraId="7B4D1338" w14:textId="77777777" w:rsidR="00D3363E" w:rsidRPr="00323777" w:rsidRDefault="00D3363E" w:rsidP="00D3363E">
            <w:pPr>
              <w:pStyle w:val="TAC"/>
              <w:rPr>
                <w:rFonts w:eastAsia="Batang"/>
                <w:color w:val="000000"/>
                <w:lang w:val="en-GB"/>
              </w:rPr>
            </w:pPr>
            <w:r w:rsidRPr="00323777">
              <w:rPr>
                <w:rFonts w:eastAsia="Batang"/>
                <w:color w:val="000000"/>
                <w:lang w:val="en-GB"/>
              </w:rPr>
              <w:t>Type A</w:t>
            </w:r>
          </w:p>
        </w:tc>
        <w:tc>
          <w:tcPr>
            <w:tcW w:w="1510" w:type="dxa"/>
            <w:shd w:val="clear" w:color="auto" w:fill="auto"/>
          </w:tcPr>
          <w:p w14:paraId="56E74C4B" w14:textId="77777777" w:rsidR="00D3363E" w:rsidRPr="00323777" w:rsidRDefault="00D3363E" w:rsidP="00D3363E">
            <w:pPr>
              <w:pStyle w:val="TAC"/>
              <w:rPr>
                <w:rFonts w:eastAsia="Batang"/>
                <w:color w:val="000000"/>
                <w:lang w:val="en-GB"/>
              </w:rPr>
            </w:pPr>
            <w:r w:rsidRPr="00323777">
              <w:rPr>
                <w:rFonts w:eastAsia="Batang"/>
                <w:color w:val="000000"/>
                <w:lang w:val="en-GB"/>
              </w:rPr>
              <w:t>0</w:t>
            </w:r>
          </w:p>
        </w:tc>
        <w:tc>
          <w:tcPr>
            <w:tcW w:w="1511" w:type="dxa"/>
            <w:shd w:val="clear" w:color="auto" w:fill="auto"/>
          </w:tcPr>
          <w:p w14:paraId="0266CA51" w14:textId="77777777" w:rsidR="00D3363E" w:rsidRPr="00323777" w:rsidRDefault="00D3363E" w:rsidP="00D3363E">
            <w:pPr>
              <w:pStyle w:val="TAC"/>
              <w:rPr>
                <w:rFonts w:eastAsia="Batang"/>
                <w:color w:val="000000"/>
                <w:lang w:val="en-GB"/>
              </w:rPr>
            </w:pPr>
            <w:r w:rsidRPr="00323777">
              <w:rPr>
                <w:rFonts w:eastAsia="Batang"/>
                <w:color w:val="000000"/>
                <w:lang w:val="en-GB"/>
              </w:rPr>
              <w:t>1</w:t>
            </w:r>
          </w:p>
        </w:tc>
        <w:tc>
          <w:tcPr>
            <w:tcW w:w="1511" w:type="dxa"/>
            <w:shd w:val="clear" w:color="auto" w:fill="auto"/>
          </w:tcPr>
          <w:p w14:paraId="3C6C3C93" w14:textId="77777777" w:rsidR="00D3363E" w:rsidRPr="00323777" w:rsidRDefault="00D3363E" w:rsidP="00D3363E">
            <w:pPr>
              <w:pStyle w:val="TAC"/>
              <w:rPr>
                <w:rFonts w:eastAsia="Batang"/>
                <w:color w:val="000000"/>
                <w:lang w:val="en-GB"/>
              </w:rPr>
            </w:pPr>
            <w:r w:rsidRPr="00323777">
              <w:rPr>
                <w:rFonts w:eastAsia="Batang"/>
                <w:color w:val="000000"/>
                <w:lang w:val="en-GB"/>
              </w:rPr>
              <w:t>13</w:t>
            </w:r>
          </w:p>
        </w:tc>
      </w:tr>
      <w:tr w:rsidR="00D3363E" w14:paraId="4668F128" w14:textId="77777777" w:rsidTr="00D3363E">
        <w:tc>
          <w:tcPr>
            <w:tcW w:w="1510" w:type="dxa"/>
            <w:shd w:val="clear" w:color="auto" w:fill="auto"/>
          </w:tcPr>
          <w:p w14:paraId="3FA320E4" w14:textId="77777777" w:rsidR="00D3363E" w:rsidRPr="00461370" w:rsidRDefault="00D3363E" w:rsidP="00D3363E">
            <w:pPr>
              <w:pStyle w:val="TAC"/>
              <w:rPr>
                <w:rFonts w:eastAsia="Batang"/>
                <w:color w:val="000000"/>
                <w:lang w:val="en-GB"/>
              </w:rPr>
            </w:pPr>
            <w:r w:rsidRPr="00461370">
              <w:rPr>
                <w:rFonts w:eastAsia="Batang"/>
                <w:color w:val="000000"/>
                <w:lang w:val="en-GB"/>
              </w:rPr>
              <w:t>1</w:t>
            </w:r>
            <w:r>
              <w:rPr>
                <w:rFonts w:eastAsia="Batang"/>
                <w:color w:val="000000"/>
                <w:lang w:val="en-GB"/>
              </w:rPr>
              <w:t>3</w:t>
            </w:r>
          </w:p>
        </w:tc>
        <w:tc>
          <w:tcPr>
            <w:tcW w:w="1510" w:type="dxa"/>
            <w:shd w:val="clear" w:color="auto" w:fill="auto"/>
            <w:vAlign w:val="center"/>
          </w:tcPr>
          <w:p w14:paraId="7031A257" w14:textId="77777777" w:rsidR="00D3363E" w:rsidRPr="00461370" w:rsidRDefault="00D3363E" w:rsidP="00D3363E">
            <w:pPr>
              <w:pStyle w:val="TAC"/>
              <w:rPr>
                <w:rFonts w:eastAsia="Batang"/>
                <w:color w:val="000000"/>
                <w:lang w:val="en-GB"/>
              </w:rPr>
            </w:pPr>
            <w:r>
              <w:rPr>
                <w:rFonts w:eastAsia="Batang"/>
                <w:color w:val="000000"/>
                <w:lang w:val="en-GB"/>
              </w:rPr>
              <w:t>2,3</w:t>
            </w:r>
          </w:p>
        </w:tc>
        <w:tc>
          <w:tcPr>
            <w:tcW w:w="1510" w:type="dxa"/>
            <w:shd w:val="clear" w:color="auto" w:fill="auto"/>
          </w:tcPr>
          <w:p w14:paraId="3B2DE9CD" w14:textId="77777777" w:rsidR="00D3363E" w:rsidRPr="00461370" w:rsidRDefault="00D3363E" w:rsidP="00D3363E">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6B6F4399" w14:textId="77777777" w:rsidR="00D3363E" w:rsidRPr="00461370" w:rsidRDefault="00D3363E" w:rsidP="00D3363E">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6813487" w14:textId="77777777" w:rsidR="00D3363E" w:rsidRPr="00461370" w:rsidRDefault="00D3363E" w:rsidP="00D3363E">
            <w:pPr>
              <w:pStyle w:val="TAC"/>
              <w:rPr>
                <w:rFonts w:eastAsia="Batang"/>
                <w:color w:val="000000"/>
                <w:lang w:val="en-GB"/>
              </w:rPr>
            </w:pPr>
            <w:r w:rsidRPr="00461370">
              <w:rPr>
                <w:rFonts w:eastAsia="Batang"/>
                <w:color w:val="000000"/>
                <w:lang w:val="en-GB"/>
              </w:rPr>
              <w:t>1</w:t>
            </w:r>
          </w:p>
        </w:tc>
        <w:tc>
          <w:tcPr>
            <w:tcW w:w="1511" w:type="dxa"/>
            <w:shd w:val="clear" w:color="auto" w:fill="auto"/>
          </w:tcPr>
          <w:p w14:paraId="45C8E0E8" w14:textId="77777777" w:rsidR="00D3363E" w:rsidRPr="00461370" w:rsidRDefault="00D3363E" w:rsidP="00D3363E">
            <w:pPr>
              <w:pStyle w:val="TAC"/>
              <w:rPr>
                <w:rFonts w:eastAsia="Batang"/>
                <w:color w:val="000000"/>
                <w:lang w:val="en-GB"/>
              </w:rPr>
            </w:pPr>
            <w:r w:rsidRPr="00461370">
              <w:rPr>
                <w:rFonts w:eastAsia="Batang"/>
                <w:color w:val="000000"/>
                <w:lang w:val="en-GB"/>
              </w:rPr>
              <w:t>6</w:t>
            </w:r>
          </w:p>
        </w:tc>
      </w:tr>
      <w:tr w:rsidR="00D3363E" w14:paraId="53E0BB40" w14:textId="77777777" w:rsidTr="00D3363E">
        <w:tc>
          <w:tcPr>
            <w:tcW w:w="1510" w:type="dxa"/>
            <w:shd w:val="clear" w:color="auto" w:fill="auto"/>
          </w:tcPr>
          <w:p w14:paraId="42F8734F" w14:textId="77777777" w:rsidR="00D3363E" w:rsidRPr="00945621" w:rsidRDefault="00D3363E" w:rsidP="00D3363E">
            <w:pPr>
              <w:pStyle w:val="TAC"/>
              <w:rPr>
                <w:rFonts w:eastAsia="Batang"/>
                <w:color w:val="000000"/>
                <w:highlight w:val="green"/>
                <w:lang w:val="en-GB"/>
              </w:rPr>
            </w:pPr>
            <w:r w:rsidRPr="00945621">
              <w:rPr>
                <w:rFonts w:eastAsia="Batang"/>
                <w:color w:val="000000"/>
                <w:highlight w:val="green"/>
                <w:lang w:val="en-GB"/>
              </w:rPr>
              <w:t>14</w:t>
            </w:r>
          </w:p>
        </w:tc>
        <w:tc>
          <w:tcPr>
            <w:tcW w:w="1510" w:type="dxa"/>
            <w:shd w:val="clear" w:color="auto" w:fill="auto"/>
            <w:vAlign w:val="center"/>
          </w:tcPr>
          <w:p w14:paraId="506C6721" w14:textId="77777777" w:rsidR="00D3363E" w:rsidRPr="00945621" w:rsidRDefault="00D3363E" w:rsidP="00D3363E">
            <w:pPr>
              <w:pStyle w:val="TAC"/>
              <w:rPr>
                <w:rFonts w:eastAsia="Batang"/>
                <w:color w:val="000000"/>
                <w:highlight w:val="green"/>
                <w:lang w:val="en-GB"/>
              </w:rPr>
            </w:pPr>
            <w:r w:rsidRPr="00945621">
              <w:rPr>
                <w:rFonts w:eastAsia="Batang"/>
                <w:color w:val="000000"/>
                <w:highlight w:val="green"/>
                <w:lang w:val="en-GB"/>
              </w:rPr>
              <w:t>2,3</w:t>
            </w:r>
          </w:p>
        </w:tc>
        <w:tc>
          <w:tcPr>
            <w:tcW w:w="1510" w:type="dxa"/>
            <w:shd w:val="clear" w:color="auto" w:fill="auto"/>
          </w:tcPr>
          <w:p w14:paraId="69BD3720" w14:textId="77777777" w:rsidR="00D3363E" w:rsidRPr="00945621" w:rsidRDefault="00D3363E" w:rsidP="00D3363E">
            <w:pPr>
              <w:pStyle w:val="TAC"/>
              <w:rPr>
                <w:rFonts w:eastAsia="Batang"/>
                <w:color w:val="000000"/>
                <w:highlight w:val="green"/>
                <w:lang w:val="en-GB"/>
              </w:rPr>
            </w:pPr>
            <w:r w:rsidRPr="00945621">
              <w:rPr>
                <w:rFonts w:eastAsia="Batang"/>
                <w:color w:val="000000"/>
                <w:highlight w:val="green"/>
                <w:lang w:val="en-GB"/>
              </w:rPr>
              <w:t>Type A</w:t>
            </w:r>
          </w:p>
        </w:tc>
        <w:tc>
          <w:tcPr>
            <w:tcW w:w="1510" w:type="dxa"/>
            <w:shd w:val="clear" w:color="auto" w:fill="auto"/>
          </w:tcPr>
          <w:p w14:paraId="1AF8B42C" w14:textId="792AE5B5" w:rsidR="00D3363E" w:rsidRPr="00945621" w:rsidRDefault="00945621" w:rsidP="00D3363E">
            <w:pPr>
              <w:pStyle w:val="TAC"/>
              <w:rPr>
                <w:rFonts w:eastAsia="Batang"/>
                <w:color w:val="000000"/>
                <w:highlight w:val="green"/>
                <w:lang w:val="en-GB"/>
              </w:rPr>
            </w:pPr>
            <w:r w:rsidRPr="00945621">
              <w:rPr>
                <w:rFonts w:eastAsia="Batang"/>
                <w:color w:val="000000"/>
                <w:highlight w:val="green"/>
                <w:lang w:val="en-GB"/>
              </w:rPr>
              <w:t>1</w:t>
            </w:r>
          </w:p>
        </w:tc>
        <w:tc>
          <w:tcPr>
            <w:tcW w:w="1511" w:type="dxa"/>
            <w:shd w:val="clear" w:color="auto" w:fill="auto"/>
          </w:tcPr>
          <w:p w14:paraId="5224C4E4" w14:textId="63A934C9" w:rsidR="00D3363E" w:rsidRPr="00945621" w:rsidRDefault="00945621" w:rsidP="00D3363E">
            <w:pPr>
              <w:pStyle w:val="TAC"/>
              <w:rPr>
                <w:rFonts w:eastAsia="Batang"/>
                <w:color w:val="000000"/>
                <w:highlight w:val="green"/>
                <w:lang w:val="en-GB"/>
              </w:rPr>
            </w:pPr>
            <w:r w:rsidRPr="00945621">
              <w:rPr>
                <w:rFonts w:eastAsia="Batang"/>
                <w:color w:val="000000"/>
                <w:highlight w:val="green"/>
                <w:lang w:val="en-GB"/>
              </w:rPr>
              <w:t>1</w:t>
            </w:r>
          </w:p>
        </w:tc>
        <w:tc>
          <w:tcPr>
            <w:tcW w:w="1511" w:type="dxa"/>
            <w:shd w:val="clear" w:color="auto" w:fill="auto"/>
          </w:tcPr>
          <w:p w14:paraId="67A22E8D" w14:textId="07332398" w:rsidR="00D3363E" w:rsidRPr="00945621" w:rsidRDefault="00945621" w:rsidP="00D3363E">
            <w:pPr>
              <w:pStyle w:val="TAC"/>
              <w:rPr>
                <w:rFonts w:eastAsia="Batang"/>
                <w:color w:val="000000"/>
                <w:highlight w:val="green"/>
                <w:lang w:val="en-GB"/>
              </w:rPr>
            </w:pPr>
            <w:r w:rsidRPr="00945621">
              <w:rPr>
                <w:rFonts w:eastAsia="Batang"/>
                <w:color w:val="000000"/>
                <w:highlight w:val="green"/>
                <w:lang w:val="en-GB"/>
              </w:rPr>
              <w:t>13</w:t>
            </w:r>
          </w:p>
        </w:tc>
      </w:tr>
      <w:tr w:rsidR="00D3363E" w14:paraId="10F758A2" w14:textId="77777777" w:rsidTr="00D3363E">
        <w:tc>
          <w:tcPr>
            <w:tcW w:w="1510" w:type="dxa"/>
            <w:shd w:val="clear" w:color="auto" w:fill="auto"/>
          </w:tcPr>
          <w:p w14:paraId="6F7C72E5" w14:textId="77777777" w:rsidR="00D3363E" w:rsidRPr="00461370" w:rsidRDefault="00D3363E" w:rsidP="00D3363E">
            <w:pPr>
              <w:pStyle w:val="TAC"/>
              <w:rPr>
                <w:rFonts w:eastAsia="Batang"/>
                <w:color w:val="000000"/>
                <w:lang w:val="en-GB"/>
              </w:rPr>
            </w:pPr>
            <w:r w:rsidRPr="00461370">
              <w:rPr>
                <w:rFonts w:eastAsia="Batang"/>
                <w:color w:val="000000"/>
                <w:lang w:val="en-GB"/>
              </w:rPr>
              <w:t>1</w:t>
            </w:r>
            <w:r>
              <w:rPr>
                <w:rFonts w:eastAsia="Batang"/>
                <w:color w:val="000000"/>
                <w:lang w:val="en-GB"/>
              </w:rPr>
              <w:t>5</w:t>
            </w:r>
          </w:p>
        </w:tc>
        <w:tc>
          <w:tcPr>
            <w:tcW w:w="1510" w:type="dxa"/>
            <w:shd w:val="clear" w:color="auto" w:fill="auto"/>
            <w:vAlign w:val="center"/>
          </w:tcPr>
          <w:p w14:paraId="1450A392" w14:textId="77777777" w:rsidR="00D3363E" w:rsidRPr="00461370" w:rsidRDefault="00D3363E" w:rsidP="00D3363E">
            <w:pPr>
              <w:pStyle w:val="TAC"/>
              <w:rPr>
                <w:rFonts w:eastAsia="Batang"/>
                <w:color w:val="000000"/>
                <w:lang w:val="en-GB"/>
              </w:rPr>
            </w:pPr>
            <w:r>
              <w:rPr>
                <w:rFonts w:eastAsia="Batang"/>
                <w:color w:val="000000"/>
                <w:lang w:val="en-GB"/>
              </w:rPr>
              <w:t>2,3</w:t>
            </w:r>
          </w:p>
        </w:tc>
        <w:tc>
          <w:tcPr>
            <w:tcW w:w="1510" w:type="dxa"/>
            <w:shd w:val="clear" w:color="auto" w:fill="auto"/>
          </w:tcPr>
          <w:p w14:paraId="749FCC90" w14:textId="77777777" w:rsidR="00D3363E" w:rsidRPr="00461370" w:rsidRDefault="00D3363E" w:rsidP="00D3363E">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317796D1" w14:textId="77777777" w:rsidR="00D3363E" w:rsidRPr="00461370" w:rsidRDefault="00D3363E" w:rsidP="00D3363E">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53E195FC" w14:textId="77777777" w:rsidR="00D3363E" w:rsidRPr="00461370" w:rsidRDefault="00D3363E" w:rsidP="00D3363E">
            <w:pPr>
              <w:pStyle w:val="TAC"/>
              <w:rPr>
                <w:rFonts w:eastAsia="Batang"/>
                <w:color w:val="000000"/>
                <w:lang w:val="en-GB"/>
              </w:rPr>
            </w:pPr>
            <w:r w:rsidRPr="00461370">
              <w:rPr>
                <w:rFonts w:eastAsia="Batang"/>
                <w:color w:val="000000"/>
                <w:lang w:val="en-GB"/>
              </w:rPr>
              <w:t>4</w:t>
            </w:r>
          </w:p>
        </w:tc>
        <w:tc>
          <w:tcPr>
            <w:tcW w:w="1511" w:type="dxa"/>
            <w:shd w:val="clear" w:color="auto" w:fill="auto"/>
          </w:tcPr>
          <w:p w14:paraId="1043B805" w14:textId="77777777" w:rsidR="00D3363E" w:rsidRPr="00461370" w:rsidRDefault="00D3363E" w:rsidP="00D3363E">
            <w:pPr>
              <w:pStyle w:val="TAC"/>
              <w:rPr>
                <w:rFonts w:eastAsia="Batang"/>
                <w:color w:val="000000"/>
                <w:lang w:val="en-GB"/>
              </w:rPr>
            </w:pPr>
            <w:r w:rsidRPr="00461370">
              <w:rPr>
                <w:rFonts w:eastAsia="Batang"/>
                <w:color w:val="000000"/>
                <w:lang w:val="en-GB"/>
              </w:rPr>
              <w:t>7</w:t>
            </w:r>
          </w:p>
        </w:tc>
      </w:tr>
      <w:tr w:rsidR="00D3363E" w14:paraId="6E7C933D" w14:textId="77777777" w:rsidTr="00D3363E">
        <w:tc>
          <w:tcPr>
            <w:tcW w:w="1510" w:type="dxa"/>
            <w:shd w:val="clear" w:color="auto" w:fill="auto"/>
          </w:tcPr>
          <w:p w14:paraId="7C0FF6E5" w14:textId="77777777" w:rsidR="00D3363E" w:rsidRPr="00484008" w:rsidRDefault="00D3363E" w:rsidP="00D3363E">
            <w:pPr>
              <w:pStyle w:val="TAC"/>
              <w:rPr>
                <w:rFonts w:eastAsia="Batang"/>
                <w:color w:val="000000"/>
                <w:highlight w:val="green"/>
                <w:lang w:val="en-GB"/>
              </w:rPr>
            </w:pPr>
            <w:bookmarkStart w:id="13" w:name="_GoBack"/>
            <w:bookmarkEnd w:id="13"/>
            <w:r w:rsidRPr="00484008">
              <w:rPr>
                <w:rFonts w:eastAsia="Batang"/>
                <w:color w:val="000000"/>
                <w:highlight w:val="green"/>
                <w:lang w:val="en-GB"/>
              </w:rPr>
              <w:t>16</w:t>
            </w:r>
          </w:p>
        </w:tc>
        <w:tc>
          <w:tcPr>
            <w:tcW w:w="1510" w:type="dxa"/>
            <w:shd w:val="clear" w:color="auto" w:fill="auto"/>
            <w:vAlign w:val="center"/>
          </w:tcPr>
          <w:p w14:paraId="0B7FAA4D" w14:textId="77777777" w:rsidR="00D3363E" w:rsidRPr="00484008" w:rsidRDefault="00D3363E" w:rsidP="00D3363E">
            <w:pPr>
              <w:pStyle w:val="TAC"/>
              <w:rPr>
                <w:rFonts w:eastAsia="Batang"/>
                <w:color w:val="000000"/>
                <w:highlight w:val="green"/>
                <w:lang w:val="en-GB"/>
              </w:rPr>
            </w:pPr>
            <w:r w:rsidRPr="00484008">
              <w:rPr>
                <w:rFonts w:eastAsia="Batang"/>
                <w:color w:val="000000"/>
                <w:highlight w:val="green"/>
                <w:lang w:val="en-GB"/>
              </w:rPr>
              <w:t>2,3</w:t>
            </w:r>
          </w:p>
        </w:tc>
        <w:tc>
          <w:tcPr>
            <w:tcW w:w="1510" w:type="dxa"/>
            <w:shd w:val="clear" w:color="auto" w:fill="auto"/>
          </w:tcPr>
          <w:p w14:paraId="3BB5103C" w14:textId="77777777" w:rsidR="00D3363E" w:rsidRPr="00484008" w:rsidRDefault="00D3363E" w:rsidP="00D3363E">
            <w:pPr>
              <w:pStyle w:val="TAC"/>
              <w:rPr>
                <w:rFonts w:eastAsia="Batang"/>
                <w:color w:val="000000"/>
                <w:highlight w:val="green"/>
                <w:lang w:val="en-GB"/>
              </w:rPr>
            </w:pPr>
            <w:r w:rsidRPr="00484008">
              <w:rPr>
                <w:rFonts w:eastAsia="Batang"/>
                <w:color w:val="000000"/>
                <w:highlight w:val="green"/>
                <w:lang w:val="en-GB"/>
              </w:rPr>
              <w:t>Type B</w:t>
            </w:r>
          </w:p>
        </w:tc>
        <w:tc>
          <w:tcPr>
            <w:tcW w:w="1510" w:type="dxa"/>
            <w:shd w:val="clear" w:color="auto" w:fill="auto"/>
          </w:tcPr>
          <w:p w14:paraId="2C3C937B" w14:textId="33CE4C12" w:rsidR="00D3363E" w:rsidRPr="00484008" w:rsidRDefault="00D27E98" w:rsidP="00D3363E">
            <w:pPr>
              <w:pStyle w:val="TAC"/>
              <w:rPr>
                <w:rFonts w:eastAsia="Batang"/>
                <w:color w:val="000000"/>
                <w:highlight w:val="green"/>
                <w:lang w:val="en-GB"/>
              </w:rPr>
            </w:pPr>
            <w:r w:rsidRPr="00484008">
              <w:rPr>
                <w:rFonts w:eastAsia="Batang"/>
                <w:color w:val="000000"/>
                <w:highlight w:val="green"/>
                <w:lang w:val="en-GB"/>
              </w:rPr>
              <w:t>1</w:t>
            </w:r>
          </w:p>
        </w:tc>
        <w:tc>
          <w:tcPr>
            <w:tcW w:w="1511" w:type="dxa"/>
            <w:shd w:val="clear" w:color="auto" w:fill="auto"/>
          </w:tcPr>
          <w:p w14:paraId="2AF2ACAD" w14:textId="0646F762" w:rsidR="00D3363E" w:rsidRPr="00484008" w:rsidRDefault="00D27E98" w:rsidP="00D3363E">
            <w:pPr>
              <w:pStyle w:val="TAC"/>
              <w:rPr>
                <w:rFonts w:eastAsia="Batang"/>
                <w:color w:val="000000"/>
                <w:highlight w:val="green"/>
                <w:lang w:val="en-GB"/>
              </w:rPr>
            </w:pPr>
            <w:r w:rsidRPr="00484008">
              <w:rPr>
                <w:rFonts w:eastAsia="Batang"/>
                <w:color w:val="000000"/>
                <w:highlight w:val="green"/>
                <w:lang w:val="en-GB"/>
              </w:rPr>
              <w:t>1</w:t>
            </w:r>
          </w:p>
        </w:tc>
        <w:tc>
          <w:tcPr>
            <w:tcW w:w="1511" w:type="dxa"/>
            <w:shd w:val="clear" w:color="auto" w:fill="auto"/>
          </w:tcPr>
          <w:p w14:paraId="3AD73E44" w14:textId="59584195" w:rsidR="00D3363E" w:rsidRPr="00484008" w:rsidRDefault="00D27E98" w:rsidP="00D3363E">
            <w:pPr>
              <w:pStyle w:val="TAC"/>
              <w:rPr>
                <w:rFonts w:eastAsia="Batang"/>
                <w:color w:val="000000"/>
                <w:highlight w:val="green"/>
                <w:lang w:val="en-GB"/>
              </w:rPr>
            </w:pPr>
            <w:r w:rsidRPr="00484008">
              <w:rPr>
                <w:rFonts w:eastAsia="Batang"/>
                <w:color w:val="000000"/>
                <w:highlight w:val="green"/>
                <w:lang w:val="en-GB"/>
              </w:rPr>
              <w:t>12</w:t>
            </w:r>
          </w:p>
        </w:tc>
      </w:tr>
    </w:tbl>
    <w:p w14:paraId="31FB41FF" w14:textId="6409C7CA" w:rsidR="00095770" w:rsidRDefault="00095770" w:rsidP="00A402E5">
      <w:pPr>
        <w:pStyle w:val="BodyText"/>
        <w:rPr>
          <w:lang w:val="en-US"/>
        </w:rPr>
      </w:pPr>
    </w:p>
    <w:p w14:paraId="5072114A" w14:textId="4D588C45" w:rsidR="00B82B1D" w:rsidRDefault="00095770" w:rsidP="00095770">
      <w:pPr>
        <w:pStyle w:val="Heading2"/>
        <w:rPr>
          <w:lang w:val="en-US"/>
        </w:rPr>
      </w:pPr>
      <w:r>
        <w:rPr>
          <w:lang w:val="en-US"/>
        </w:rPr>
        <w:t>2.</w:t>
      </w:r>
      <w:r w:rsidR="002910A6">
        <w:rPr>
          <w:lang w:val="en-US"/>
        </w:rPr>
        <w:t>3</w:t>
      </w:r>
      <w:r>
        <w:rPr>
          <w:lang w:val="en-US"/>
        </w:rPr>
        <w:t xml:space="preserve"> RRC configured resource allocation table</w:t>
      </w:r>
    </w:p>
    <w:p w14:paraId="7224F255" w14:textId="60A70B20" w:rsidR="00AC6AEF" w:rsidRPr="00D20998" w:rsidRDefault="00AC6AEF" w:rsidP="00A402E5">
      <w:pPr>
        <w:pStyle w:val="BodyText"/>
        <w:rPr>
          <w:lang w:val="en-US"/>
        </w:rPr>
      </w:pPr>
      <w:r w:rsidRPr="00D20998">
        <w:rPr>
          <w:lang w:val="en-US"/>
        </w:rPr>
        <w:t xml:space="preserve">There are </w:t>
      </w:r>
      <w:r w:rsidR="00305798">
        <w:rPr>
          <w:lang w:val="en-US"/>
        </w:rPr>
        <w:t>2</w:t>
      </w:r>
      <w:r w:rsidRPr="00D20998">
        <w:rPr>
          <w:lang w:val="en-US"/>
        </w:rPr>
        <w:t xml:space="preserve"> types of time domain allocation tables</w:t>
      </w:r>
      <w:r w:rsidR="00305798">
        <w:rPr>
          <w:lang w:val="en-US"/>
        </w:rPr>
        <w:t xml:space="preserve"> defined in RRC</w:t>
      </w:r>
      <w:r w:rsidRPr="00D20998">
        <w:rPr>
          <w:lang w:val="en-US"/>
        </w:rPr>
        <w:t xml:space="preserve">. </w:t>
      </w:r>
    </w:p>
    <w:p w14:paraId="373DD84F" w14:textId="7704EB25" w:rsidR="00AC6AEF" w:rsidRPr="00877F35" w:rsidRDefault="00AC6AEF" w:rsidP="00A402E5">
      <w:pPr>
        <w:pStyle w:val="BodyText"/>
        <w:numPr>
          <w:ilvl w:val="0"/>
          <w:numId w:val="26"/>
        </w:numPr>
        <w:rPr>
          <w:rFonts w:cs="Arial"/>
          <w:lang w:val="en-US"/>
        </w:rPr>
      </w:pPr>
      <w:r w:rsidRPr="00877F35">
        <w:rPr>
          <w:rFonts w:cs="Arial"/>
          <w:lang w:val="en-US"/>
        </w:rPr>
        <w:t xml:space="preserve">Allocation list defined in </w:t>
      </w:r>
      <w:r w:rsidR="00877F35">
        <w:rPr>
          <w:lang w:val="en-US"/>
        </w:rPr>
        <w:t>pdsch-configCommon/pusch-configCommon</w:t>
      </w:r>
    </w:p>
    <w:p w14:paraId="2C29B180" w14:textId="3996AA8E" w:rsidR="00AC6AEF" w:rsidRPr="00877F35" w:rsidRDefault="00AC6AEF" w:rsidP="00721EF9">
      <w:pPr>
        <w:pStyle w:val="BodyText"/>
        <w:numPr>
          <w:ilvl w:val="0"/>
          <w:numId w:val="26"/>
        </w:numPr>
        <w:rPr>
          <w:rFonts w:cs="Arial"/>
          <w:lang w:val="en-US"/>
        </w:rPr>
      </w:pPr>
      <w:r w:rsidRPr="00877F35">
        <w:rPr>
          <w:rFonts w:cs="Arial"/>
          <w:lang w:val="en-US"/>
        </w:rPr>
        <w:t xml:space="preserve">Allocation list defined in </w:t>
      </w:r>
      <w:r w:rsidR="00877F35">
        <w:rPr>
          <w:lang w:val="en-US"/>
        </w:rPr>
        <w:t>pdsch-config/pusch-config</w:t>
      </w:r>
    </w:p>
    <w:p w14:paraId="388EC854" w14:textId="7EFDE65A" w:rsidR="00095770" w:rsidRDefault="00095770" w:rsidP="00A402E5">
      <w:pPr>
        <w:pStyle w:val="BodyText"/>
        <w:rPr>
          <w:lang w:val="en-US"/>
        </w:rPr>
      </w:pPr>
      <w:r>
        <w:rPr>
          <w:lang w:val="en-US"/>
        </w:rPr>
        <w:t>Allocation list defined in pdsch-configCommon</w:t>
      </w:r>
      <w:r w:rsidR="00877F35">
        <w:rPr>
          <w:lang w:val="en-US"/>
        </w:rPr>
        <w:t>/</w:t>
      </w:r>
      <w:r>
        <w:rPr>
          <w:lang w:val="en-US"/>
        </w:rPr>
        <w:t>pusch-configCommon shall serve the purpose to be used for broadcasting transmissions when the fixed table is no longer sufficient. Paging and system information carrying OSI can use the pdsch-configCommon table. During initial access, handover or dual connectivity switch from LTE to NR cell, UE can get the PDSCH/PUSCH allocation list in pdsch-configCommon/pusch-configCommon table, in that case the RA-RNTI and TC-RNTI transmission shall also use that table.</w:t>
      </w:r>
    </w:p>
    <w:p w14:paraId="1903F295" w14:textId="619ACA6C" w:rsidR="00570331" w:rsidRDefault="00CA32D3" w:rsidP="00A402E5">
      <w:pPr>
        <w:pStyle w:val="BodyText"/>
        <w:rPr>
          <w:lang w:val="en-US"/>
        </w:rPr>
      </w:pPr>
      <w:r>
        <w:rPr>
          <w:lang w:val="en-US"/>
        </w:rPr>
        <w:t>Allocation list defined in pdsch</w:t>
      </w:r>
      <w:r w:rsidR="00877F35">
        <w:rPr>
          <w:lang w:val="en-US"/>
        </w:rPr>
        <w:t>-config</w:t>
      </w:r>
      <w:r w:rsidR="005F2195">
        <w:rPr>
          <w:lang w:val="en-US"/>
        </w:rPr>
        <w:t>/pusch</w:t>
      </w:r>
      <w:r>
        <w:rPr>
          <w:lang w:val="en-US"/>
        </w:rPr>
        <w:t>-config is needed when</w:t>
      </w:r>
      <w:r w:rsidR="00C91EFC">
        <w:rPr>
          <w:lang w:val="en-US"/>
        </w:rPr>
        <w:t xml:space="preserve"> network want to address</w:t>
      </w:r>
      <w:r>
        <w:rPr>
          <w:lang w:val="en-US"/>
        </w:rPr>
        <w:t xml:space="preserve"> UE capability specific performance</w:t>
      </w:r>
      <w:r w:rsidR="00C91EFC">
        <w:rPr>
          <w:lang w:val="en-US"/>
        </w:rPr>
        <w:t xml:space="preserve">, that certain timing or allocation cannot be supported for normal UE or traffic and therefore differ from default time domain resource allocation table or allocation list defined in </w:t>
      </w:r>
      <w:r w:rsidR="00877F35">
        <w:rPr>
          <w:lang w:val="en-US"/>
        </w:rPr>
        <w:t>pdsch-configCommon/pusch-configCommon</w:t>
      </w:r>
      <w:r w:rsidR="00C91EFC">
        <w:rPr>
          <w:lang w:val="en-US"/>
        </w:rPr>
        <w:t xml:space="preserve">. </w:t>
      </w:r>
      <w:r w:rsidR="00570331">
        <w:rPr>
          <w:lang w:val="en-US"/>
        </w:rPr>
        <w:t>C-RNTI and CS-RNTI can be transmitted in both CSS and USS, using fallback DCI format or</w:t>
      </w:r>
      <w:r w:rsidR="008E3014">
        <w:rPr>
          <w:lang w:val="en-US"/>
        </w:rPr>
        <w:t xml:space="preserve"> DCI0_1/DCI1_1, shall UE use configCommon table if DCI received in CSS, and dedicated table if PDCCH is received in USS? Or shall UE always use dedicated table for data transmissions?</w:t>
      </w:r>
    </w:p>
    <w:p w14:paraId="66CD9177" w14:textId="77777777" w:rsidR="00A402E5" w:rsidRDefault="00A402E5" w:rsidP="00A402E5">
      <w:pPr>
        <w:pStyle w:val="BodyText"/>
        <w:rPr>
          <w:lang w:val="en-US"/>
        </w:rPr>
      </w:pPr>
    </w:p>
    <w:p w14:paraId="613AE0D9" w14:textId="206E6B72" w:rsidR="00DA69B0" w:rsidRPr="0081121C" w:rsidRDefault="0081121C" w:rsidP="009213C7">
      <w:pPr>
        <w:pStyle w:val="Proposal"/>
        <w:rPr>
          <w:lang w:val="en-US"/>
        </w:rPr>
      </w:pPr>
      <w:bookmarkStart w:id="14" w:name="_Toc513810657"/>
      <w:r w:rsidRPr="0081121C">
        <w:rPr>
          <w:lang w:val="en-US"/>
        </w:rPr>
        <w:t>P-RNTI, SI-</w:t>
      </w:r>
      <w:r w:rsidR="006A0606" w:rsidRPr="0081121C">
        <w:rPr>
          <w:lang w:val="en-US"/>
        </w:rPr>
        <w:t>RNTI (</w:t>
      </w:r>
      <w:r w:rsidRPr="0081121C">
        <w:rPr>
          <w:lang w:val="en-US"/>
        </w:rPr>
        <w:t>except SIB1), RA-RNTI, TC-RNTI us</w:t>
      </w:r>
      <w:r w:rsidR="00FE4764">
        <w:rPr>
          <w:lang w:val="en-US"/>
        </w:rPr>
        <w:t>e</w:t>
      </w:r>
      <w:r w:rsidRPr="0081121C">
        <w:rPr>
          <w:lang w:val="en-US"/>
        </w:rPr>
        <w:t xml:space="preserve"> </w:t>
      </w:r>
      <w:r w:rsidR="00FE4764">
        <w:rPr>
          <w:lang w:val="en-US"/>
        </w:rPr>
        <w:t>pdsch-configCommon/pusch-configCommon</w:t>
      </w:r>
      <w:r w:rsidRPr="0081121C">
        <w:rPr>
          <w:lang w:val="en-US"/>
        </w:rPr>
        <w:t xml:space="preserve"> provided table, if defined in RRC</w:t>
      </w:r>
      <w:r w:rsidR="000F03B7">
        <w:rPr>
          <w:lang w:val="en-US"/>
        </w:rPr>
        <w:t xml:space="preserve">, otherwise using default </w:t>
      </w:r>
      <w:r w:rsidR="001B4C5A">
        <w:rPr>
          <w:lang w:val="en-US"/>
        </w:rPr>
        <w:t>PDSCH/PUSCH</w:t>
      </w:r>
      <w:r w:rsidR="000F03B7">
        <w:rPr>
          <w:lang w:val="en-US"/>
        </w:rPr>
        <w:t xml:space="preserve"> table.</w:t>
      </w:r>
      <w:bookmarkEnd w:id="14"/>
    </w:p>
    <w:p w14:paraId="0BB31CFD" w14:textId="669EC0A9" w:rsidR="00DF0314" w:rsidRDefault="00DF0314" w:rsidP="009213C7">
      <w:pPr>
        <w:pStyle w:val="Proposal"/>
        <w:rPr>
          <w:lang w:val="en-US"/>
        </w:rPr>
      </w:pPr>
      <w:bookmarkStart w:id="15" w:name="_Toc513810658"/>
      <w:r>
        <w:rPr>
          <w:lang w:val="en-US"/>
        </w:rPr>
        <w:t>Clarify which table/list should be applied</w:t>
      </w:r>
      <w:r w:rsidR="0081121C">
        <w:rPr>
          <w:lang w:val="en-US"/>
        </w:rPr>
        <w:t xml:space="preserve"> for </w:t>
      </w:r>
      <w:r w:rsidR="0081121C" w:rsidRPr="0081121C">
        <w:rPr>
          <w:lang w:val="en-US"/>
        </w:rPr>
        <w:t>C-RNTI, CS-RNTI</w:t>
      </w:r>
      <w:r w:rsidR="001076C6">
        <w:rPr>
          <w:lang w:val="en-US"/>
        </w:rPr>
        <w:t>, if that should conditioned on where the PDCCH is received</w:t>
      </w:r>
      <w:r>
        <w:rPr>
          <w:lang w:val="en-US"/>
        </w:rPr>
        <w:t>.</w:t>
      </w:r>
      <w:bookmarkEnd w:id="15"/>
      <w:r w:rsidR="0081121C">
        <w:rPr>
          <w:lang w:val="en-US"/>
        </w:rPr>
        <w:t xml:space="preserve"> </w:t>
      </w:r>
    </w:p>
    <w:p w14:paraId="0533DAE2" w14:textId="19953ACE" w:rsidR="0081121C" w:rsidRPr="0081121C" w:rsidRDefault="00DF0314" w:rsidP="009213C7">
      <w:pPr>
        <w:pStyle w:val="Proposal"/>
        <w:rPr>
          <w:lang w:val="en-US"/>
        </w:rPr>
      </w:pPr>
      <w:bookmarkStart w:id="16" w:name="_Toc513810659"/>
      <w:r w:rsidRPr="0081121C">
        <w:rPr>
          <w:lang w:val="en-US"/>
        </w:rPr>
        <w:t>C-RNTI</w:t>
      </w:r>
      <w:r w:rsidR="005B6146">
        <w:rPr>
          <w:lang w:val="en-US"/>
        </w:rPr>
        <w:t xml:space="preserve"> and </w:t>
      </w:r>
      <w:r w:rsidRPr="0081121C">
        <w:rPr>
          <w:lang w:val="en-US"/>
        </w:rPr>
        <w:t>CS-RNTI</w:t>
      </w:r>
      <w:r w:rsidR="00384176">
        <w:rPr>
          <w:lang w:val="en-US"/>
        </w:rPr>
        <w:t xml:space="preserve"> always use the dedicated table defined in </w:t>
      </w:r>
      <w:r w:rsidR="00627643">
        <w:rPr>
          <w:lang w:val="en-US"/>
        </w:rPr>
        <w:t>pdsch-config/pusch-config</w:t>
      </w:r>
      <w:r w:rsidR="00384176">
        <w:rPr>
          <w:lang w:val="en-US"/>
        </w:rPr>
        <w:t xml:space="preserve"> </w:t>
      </w:r>
      <w:r w:rsidR="00453D3F">
        <w:rPr>
          <w:lang w:val="en-US"/>
        </w:rPr>
        <w:t>when</w:t>
      </w:r>
      <w:r w:rsidR="00384176">
        <w:rPr>
          <w:lang w:val="en-US"/>
        </w:rPr>
        <w:t xml:space="preserve"> configured.</w:t>
      </w:r>
      <w:bookmarkEnd w:id="16"/>
    </w:p>
    <w:p w14:paraId="591D3B6C" w14:textId="77777777" w:rsidR="00F838E9" w:rsidRPr="00F838E9" w:rsidRDefault="00F838E9" w:rsidP="001867D9">
      <w:pPr>
        <w:pStyle w:val="BodyText"/>
      </w:pPr>
    </w:p>
    <w:p w14:paraId="48E9BC40" w14:textId="292CA56B" w:rsidR="003021C5" w:rsidRPr="00D400E9" w:rsidRDefault="001E2624" w:rsidP="003021C5">
      <w:pPr>
        <w:pStyle w:val="Heading2"/>
      </w:pPr>
      <w:r>
        <w:t>2.</w:t>
      </w:r>
      <w:r w:rsidR="00C97D63">
        <w:t>4</w:t>
      </w:r>
      <w:r>
        <w:t xml:space="preserve"> </w:t>
      </w:r>
      <w:r w:rsidR="00D400E9" w:rsidRPr="00D400E9">
        <w:t>F</w:t>
      </w:r>
      <w:r w:rsidR="003021C5" w:rsidRPr="00D400E9">
        <w:t>requency domain resource allocation for Msg3</w:t>
      </w:r>
    </w:p>
    <w:p w14:paraId="6EA711EF" w14:textId="37BCB8FE" w:rsidR="002B23DD" w:rsidRPr="000312E4" w:rsidRDefault="002B23DD" w:rsidP="005B4EE6">
      <w:pPr>
        <w:pStyle w:val="BodyText"/>
      </w:pPr>
      <w:r w:rsidRPr="000312E4">
        <w:t xml:space="preserve">The following agreement was made in </w:t>
      </w:r>
      <w:r w:rsidR="00A17935">
        <w:t xml:space="preserve">RAN1#92 </w:t>
      </w:r>
      <w:r w:rsidRPr="000312E4">
        <w:t>regarding RAR.</w:t>
      </w:r>
    </w:p>
    <w:p w14:paraId="1A67E587" w14:textId="77777777" w:rsidR="002B23DD" w:rsidRPr="005B4EE6" w:rsidRDefault="002B23DD" w:rsidP="002B23DD">
      <w:pPr>
        <w:rPr>
          <w:rFonts w:ascii="Arial" w:hAnsi="Arial" w:cs="Arial"/>
          <w:b/>
          <w:lang w:eastAsia="x-none"/>
        </w:rPr>
      </w:pPr>
      <w:r w:rsidRPr="005B4EE6">
        <w:rPr>
          <w:rFonts w:ascii="Arial" w:hAnsi="Arial" w:cs="Arial"/>
          <w:highlight w:val="green"/>
          <w:lang w:eastAsia="x-none"/>
        </w:rPr>
        <w:t>Agreements</w:t>
      </w:r>
      <w:r w:rsidRPr="005B4EE6">
        <w:rPr>
          <w:rFonts w:ascii="Arial" w:hAnsi="Arial" w:cs="Arial"/>
          <w:b/>
          <w:lang w:eastAsia="x-none"/>
        </w:rPr>
        <w:t>:</w:t>
      </w:r>
    </w:p>
    <w:p w14:paraId="1EDD2E82" w14:textId="77777777" w:rsidR="002B23DD" w:rsidRPr="005B4EE6" w:rsidRDefault="002B23DD" w:rsidP="002B23DD">
      <w:pPr>
        <w:pStyle w:val="ListParagraph"/>
        <w:numPr>
          <w:ilvl w:val="0"/>
          <w:numId w:val="14"/>
        </w:numPr>
        <w:overflowPunct/>
        <w:autoSpaceDE/>
        <w:autoSpaceDN/>
        <w:adjustRightInd/>
        <w:spacing w:after="160" w:line="256" w:lineRule="auto"/>
        <w:contextualSpacing/>
        <w:textAlignment w:val="auto"/>
        <w:rPr>
          <w:rFonts w:ascii="Arial" w:hAnsi="Arial" w:cs="Arial"/>
          <w:sz w:val="20"/>
          <w:szCs w:val="20"/>
          <w:lang w:val="en-US"/>
        </w:rPr>
      </w:pPr>
      <w:r w:rsidRPr="005B4EE6">
        <w:rPr>
          <w:rFonts w:ascii="Arial" w:hAnsi="Arial" w:cs="Arial"/>
          <w:sz w:val="20"/>
          <w:szCs w:val="20"/>
          <w:lang w:val="en-US"/>
        </w:rPr>
        <w:lastRenderedPageBreak/>
        <w:t xml:space="preserve">The number of bits for RAR is 56 for a UE. Send LS to RAN2 – </w:t>
      </w:r>
      <w:hyperlink r:id="rId11" w:history="1">
        <w:r w:rsidRPr="005B4EE6">
          <w:rPr>
            <w:rStyle w:val="Hyperlink"/>
            <w:rFonts w:ascii="Arial" w:hAnsi="Arial" w:cs="Arial"/>
            <w:b/>
            <w:sz w:val="20"/>
            <w:szCs w:val="20"/>
            <w:lang w:val="en-US"/>
          </w:rPr>
          <w:t>R1-1803435</w:t>
        </w:r>
      </w:hyperlink>
      <w:r w:rsidRPr="005B4EE6">
        <w:rPr>
          <w:rFonts w:ascii="Arial" w:hAnsi="Arial" w:cs="Arial"/>
          <w:b/>
          <w:sz w:val="20"/>
          <w:szCs w:val="20"/>
          <w:lang w:val="en-US"/>
        </w:rPr>
        <w:t xml:space="preserve">, </w:t>
      </w:r>
      <w:r w:rsidRPr="005B4EE6">
        <w:rPr>
          <w:rFonts w:ascii="Arial" w:hAnsi="Arial" w:cs="Arial"/>
          <w:sz w:val="20"/>
          <w:szCs w:val="20"/>
          <w:lang w:val="en-US"/>
        </w:rPr>
        <w:t xml:space="preserve">which is approved by updating “if need” to “if needed”, and the final LS is in </w:t>
      </w:r>
      <w:hyperlink r:id="rId12" w:history="1">
        <w:r w:rsidRPr="005B4EE6">
          <w:rPr>
            <w:rStyle w:val="Hyperlink"/>
            <w:rFonts w:ascii="Arial" w:hAnsi="Arial" w:cs="Arial"/>
            <w:sz w:val="20"/>
            <w:szCs w:val="20"/>
            <w:highlight w:val="green"/>
            <w:lang w:val="en-US"/>
          </w:rPr>
          <w:t>R1-1803475</w:t>
        </w:r>
      </w:hyperlink>
    </w:p>
    <w:p w14:paraId="264DE920" w14:textId="77777777" w:rsidR="002B23DD" w:rsidRPr="005B4EE6" w:rsidRDefault="002B23DD" w:rsidP="002B23DD">
      <w:pPr>
        <w:pStyle w:val="ListParagraph"/>
        <w:numPr>
          <w:ilvl w:val="0"/>
          <w:numId w:val="14"/>
        </w:numPr>
        <w:overflowPunct/>
        <w:autoSpaceDE/>
        <w:autoSpaceDN/>
        <w:adjustRightInd/>
        <w:spacing w:after="160" w:line="256" w:lineRule="auto"/>
        <w:contextualSpacing/>
        <w:textAlignment w:val="auto"/>
        <w:rPr>
          <w:rFonts w:ascii="Arial" w:hAnsi="Arial" w:cs="Arial"/>
          <w:sz w:val="20"/>
          <w:szCs w:val="20"/>
          <w:lang w:val="en-US"/>
        </w:rPr>
      </w:pPr>
      <w:r w:rsidRPr="005B4EE6">
        <w:rPr>
          <w:rFonts w:ascii="Arial" w:hAnsi="Arial" w:cs="Arial"/>
          <w:sz w:val="20"/>
          <w:szCs w:val="20"/>
          <w:highlight w:val="darkYellow"/>
          <w:lang w:val="en-US"/>
        </w:rPr>
        <w:t>Working assumption</w:t>
      </w:r>
      <w:r w:rsidRPr="005B4EE6">
        <w:rPr>
          <w:rFonts w:ascii="Arial" w:hAnsi="Arial" w:cs="Arial"/>
          <w:sz w:val="20"/>
          <w:szCs w:val="20"/>
          <w:lang w:val="en-US"/>
        </w:rPr>
        <w:t>: Bit fields according to the table below.</w:t>
      </w:r>
    </w:p>
    <w:p w14:paraId="15F5376F" w14:textId="77777777" w:rsidR="002B23DD" w:rsidRPr="005B4EE6" w:rsidRDefault="002B23DD" w:rsidP="002B23DD">
      <w:pPr>
        <w:pStyle w:val="ListParagraph"/>
        <w:numPr>
          <w:ilvl w:val="1"/>
          <w:numId w:val="14"/>
        </w:numPr>
        <w:overflowPunct/>
        <w:autoSpaceDE/>
        <w:autoSpaceDN/>
        <w:adjustRightInd/>
        <w:spacing w:after="160" w:line="256" w:lineRule="auto"/>
        <w:contextualSpacing/>
        <w:textAlignment w:val="auto"/>
        <w:rPr>
          <w:rFonts w:ascii="Arial" w:hAnsi="Arial" w:cs="Arial"/>
          <w:sz w:val="20"/>
          <w:szCs w:val="20"/>
        </w:rPr>
      </w:pPr>
      <w:r w:rsidRPr="005B4EE6">
        <w:rPr>
          <w:rFonts w:ascii="Arial" w:hAnsi="Arial" w:cs="Arial"/>
          <w:sz w:val="20"/>
          <w:szCs w:val="20"/>
        </w:rPr>
        <w:t>The LTE part is FYI</w:t>
      </w:r>
    </w:p>
    <w:p w14:paraId="69A9B62D" w14:textId="7B5C69BF" w:rsidR="003021C5" w:rsidRPr="005B4EE6" w:rsidRDefault="002B23DD" w:rsidP="002B23DD">
      <w:pPr>
        <w:pStyle w:val="ListParagraph"/>
        <w:numPr>
          <w:ilvl w:val="1"/>
          <w:numId w:val="14"/>
        </w:numPr>
        <w:overflowPunct/>
        <w:autoSpaceDE/>
        <w:autoSpaceDN/>
        <w:adjustRightInd/>
        <w:spacing w:after="160" w:line="256" w:lineRule="auto"/>
        <w:contextualSpacing/>
        <w:textAlignment w:val="auto"/>
        <w:rPr>
          <w:rFonts w:ascii="Arial" w:hAnsi="Arial" w:cs="Arial"/>
          <w:sz w:val="20"/>
          <w:szCs w:val="20"/>
          <w:lang w:val="en-US"/>
        </w:rPr>
      </w:pPr>
      <w:r w:rsidRPr="005B4EE6">
        <w:rPr>
          <w:rFonts w:ascii="Arial" w:hAnsi="Arial" w:cs="Arial"/>
          <w:sz w:val="20"/>
          <w:szCs w:val="20"/>
          <w:lang w:val="en-US"/>
        </w:rPr>
        <w:t>Note: Need to check the entries in the time domain allocation table to fulfill ITU requirements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127"/>
        <w:gridCol w:w="1134"/>
        <w:gridCol w:w="4678"/>
      </w:tblGrid>
      <w:tr w:rsidR="003021C5" w:rsidRPr="000312E4" w14:paraId="695B867D" w14:textId="77777777" w:rsidTr="00870D09">
        <w:trPr>
          <w:jc w:val="center"/>
        </w:trPr>
        <w:tc>
          <w:tcPr>
            <w:tcW w:w="2412" w:type="dxa"/>
            <w:shd w:val="clear" w:color="auto" w:fill="F2F2F2"/>
          </w:tcPr>
          <w:p w14:paraId="2EBEDBE1" w14:textId="77777777" w:rsidR="003021C5" w:rsidRPr="000312E4" w:rsidRDefault="003021C5" w:rsidP="00870D09">
            <w:pPr>
              <w:rPr>
                <w:lang w:val="en-US"/>
              </w:rPr>
            </w:pPr>
          </w:p>
        </w:tc>
        <w:tc>
          <w:tcPr>
            <w:tcW w:w="1127" w:type="dxa"/>
            <w:shd w:val="clear" w:color="auto" w:fill="F2F2F2"/>
          </w:tcPr>
          <w:p w14:paraId="6B06000E" w14:textId="77777777" w:rsidR="003021C5" w:rsidRPr="000312E4" w:rsidRDefault="003021C5" w:rsidP="00870D09">
            <w:r w:rsidRPr="000312E4">
              <w:t>LTE</w:t>
            </w:r>
          </w:p>
        </w:tc>
        <w:tc>
          <w:tcPr>
            <w:tcW w:w="1134" w:type="dxa"/>
            <w:shd w:val="clear" w:color="auto" w:fill="F2F2F2"/>
          </w:tcPr>
          <w:p w14:paraId="603D1790" w14:textId="77777777" w:rsidR="003021C5" w:rsidRPr="000312E4" w:rsidRDefault="003021C5" w:rsidP="00870D09">
            <w:r w:rsidRPr="000312E4">
              <w:t>NR</w:t>
            </w:r>
          </w:p>
        </w:tc>
        <w:tc>
          <w:tcPr>
            <w:tcW w:w="4678" w:type="dxa"/>
            <w:shd w:val="clear" w:color="auto" w:fill="F2F2F2"/>
          </w:tcPr>
          <w:p w14:paraId="22BDE088" w14:textId="77777777" w:rsidR="003021C5" w:rsidRPr="000312E4" w:rsidRDefault="003021C5" w:rsidP="00870D09">
            <w:r w:rsidRPr="000312E4">
              <w:t>Comment</w:t>
            </w:r>
          </w:p>
        </w:tc>
      </w:tr>
      <w:tr w:rsidR="003021C5" w:rsidRPr="000312E4" w14:paraId="5A5B6D1D" w14:textId="77777777" w:rsidTr="00870D09">
        <w:trPr>
          <w:jc w:val="center"/>
        </w:trPr>
        <w:tc>
          <w:tcPr>
            <w:tcW w:w="2412" w:type="dxa"/>
            <w:shd w:val="clear" w:color="auto" w:fill="auto"/>
          </w:tcPr>
          <w:p w14:paraId="77435561" w14:textId="77777777" w:rsidR="003021C5" w:rsidRPr="000312E4" w:rsidRDefault="003021C5" w:rsidP="00870D09">
            <w:r w:rsidRPr="000312E4">
              <w:t>Reserved</w:t>
            </w:r>
          </w:p>
        </w:tc>
        <w:tc>
          <w:tcPr>
            <w:tcW w:w="1127" w:type="dxa"/>
            <w:shd w:val="clear" w:color="auto" w:fill="auto"/>
          </w:tcPr>
          <w:p w14:paraId="6D2F609F" w14:textId="77777777" w:rsidR="003021C5" w:rsidRPr="000312E4" w:rsidRDefault="003021C5" w:rsidP="00870D09">
            <w:r w:rsidRPr="000312E4">
              <w:t>1</w:t>
            </w:r>
          </w:p>
        </w:tc>
        <w:tc>
          <w:tcPr>
            <w:tcW w:w="1134" w:type="dxa"/>
            <w:shd w:val="clear" w:color="auto" w:fill="auto"/>
          </w:tcPr>
          <w:p w14:paraId="4D9AB3AA" w14:textId="77777777" w:rsidR="003021C5" w:rsidRPr="000312E4" w:rsidRDefault="003021C5" w:rsidP="00870D09">
            <w:r w:rsidRPr="000312E4">
              <w:t>3</w:t>
            </w:r>
          </w:p>
        </w:tc>
        <w:tc>
          <w:tcPr>
            <w:tcW w:w="4678" w:type="dxa"/>
            <w:shd w:val="clear" w:color="auto" w:fill="auto"/>
          </w:tcPr>
          <w:p w14:paraId="42EB5CFF" w14:textId="77777777" w:rsidR="003021C5" w:rsidRPr="000312E4" w:rsidRDefault="003021C5" w:rsidP="00870D09"/>
        </w:tc>
      </w:tr>
      <w:tr w:rsidR="003021C5" w:rsidRPr="000312E4" w14:paraId="50380258" w14:textId="77777777" w:rsidTr="00870D09">
        <w:trPr>
          <w:jc w:val="center"/>
        </w:trPr>
        <w:tc>
          <w:tcPr>
            <w:tcW w:w="2412" w:type="dxa"/>
            <w:shd w:val="clear" w:color="auto" w:fill="auto"/>
          </w:tcPr>
          <w:p w14:paraId="0075E082" w14:textId="77777777" w:rsidR="003021C5" w:rsidRPr="000312E4" w:rsidRDefault="003021C5" w:rsidP="00870D09">
            <w:r w:rsidRPr="000312E4">
              <w:t>Timing advance</w:t>
            </w:r>
          </w:p>
        </w:tc>
        <w:tc>
          <w:tcPr>
            <w:tcW w:w="1127" w:type="dxa"/>
            <w:shd w:val="clear" w:color="auto" w:fill="auto"/>
          </w:tcPr>
          <w:p w14:paraId="45328F14" w14:textId="77777777" w:rsidR="003021C5" w:rsidRPr="000312E4" w:rsidRDefault="003021C5" w:rsidP="00870D09">
            <w:r w:rsidRPr="000312E4">
              <w:t>11</w:t>
            </w:r>
          </w:p>
        </w:tc>
        <w:tc>
          <w:tcPr>
            <w:tcW w:w="1134" w:type="dxa"/>
            <w:shd w:val="clear" w:color="auto" w:fill="auto"/>
          </w:tcPr>
          <w:p w14:paraId="3FA7C06B" w14:textId="77777777" w:rsidR="003021C5" w:rsidRPr="000312E4" w:rsidRDefault="003021C5" w:rsidP="00870D09">
            <w:r w:rsidRPr="000312E4">
              <w:t>12</w:t>
            </w:r>
          </w:p>
        </w:tc>
        <w:tc>
          <w:tcPr>
            <w:tcW w:w="4678" w:type="dxa"/>
            <w:shd w:val="clear" w:color="auto" w:fill="auto"/>
          </w:tcPr>
          <w:p w14:paraId="218D991F" w14:textId="77777777" w:rsidR="003021C5" w:rsidRPr="000312E4" w:rsidRDefault="003021C5" w:rsidP="00870D09">
            <w:r w:rsidRPr="000312E4">
              <w:t>Agreed in 38.321</w:t>
            </w:r>
          </w:p>
        </w:tc>
      </w:tr>
      <w:tr w:rsidR="003021C5" w:rsidRPr="000312E4" w14:paraId="0D09B867" w14:textId="77777777" w:rsidTr="00870D09">
        <w:trPr>
          <w:jc w:val="center"/>
        </w:trPr>
        <w:tc>
          <w:tcPr>
            <w:tcW w:w="2412" w:type="dxa"/>
            <w:shd w:val="clear" w:color="auto" w:fill="auto"/>
            <w:vAlign w:val="center"/>
          </w:tcPr>
          <w:p w14:paraId="0FBEB9C5" w14:textId="77777777" w:rsidR="003021C5" w:rsidRPr="000312E4" w:rsidRDefault="003021C5" w:rsidP="00870D09">
            <w:r w:rsidRPr="000312E4">
              <w:rPr>
                <w:color w:val="000000"/>
              </w:rPr>
              <w:t>Hopping flag</w:t>
            </w:r>
          </w:p>
        </w:tc>
        <w:tc>
          <w:tcPr>
            <w:tcW w:w="1127" w:type="dxa"/>
            <w:shd w:val="clear" w:color="auto" w:fill="auto"/>
          </w:tcPr>
          <w:p w14:paraId="22E97F34" w14:textId="77777777" w:rsidR="003021C5" w:rsidRPr="000312E4" w:rsidRDefault="003021C5" w:rsidP="00870D09">
            <w:r w:rsidRPr="000312E4">
              <w:t>1</w:t>
            </w:r>
          </w:p>
        </w:tc>
        <w:tc>
          <w:tcPr>
            <w:tcW w:w="1134" w:type="dxa"/>
            <w:shd w:val="clear" w:color="auto" w:fill="auto"/>
          </w:tcPr>
          <w:p w14:paraId="72C1B00D" w14:textId="77777777" w:rsidR="003021C5" w:rsidRPr="000312E4" w:rsidRDefault="003021C5" w:rsidP="00870D09">
            <w:r w:rsidRPr="000312E4">
              <w:t>1</w:t>
            </w:r>
          </w:p>
        </w:tc>
        <w:tc>
          <w:tcPr>
            <w:tcW w:w="4678" w:type="dxa"/>
            <w:shd w:val="clear" w:color="auto" w:fill="auto"/>
          </w:tcPr>
          <w:p w14:paraId="0B8BCB7A" w14:textId="77777777" w:rsidR="003021C5" w:rsidRPr="000312E4" w:rsidRDefault="003021C5" w:rsidP="00870D09">
            <w:pPr>
              <w:rPr>
                <w:lang w:val="en-US"/>
              </w:rPr>
            </w:pPr>
            <w:r w:rsidRPr="000312E4">
              <w:rPr>
                <w:lang w:val="en-US"/>
              </w:rPr>
              <w:t>Need to ensure FH is mandatory for the UE, at least for msg3.</w:t>
            </w:r>
          </w:p>
        </w:tc>
      </w:tr>
      <w:tr w:rsidR="003021C5" w:rsidRPr="000312E4" w14:paraId="12F0013A" w14:textId="77777777" w:rsidTr="00870D09">
        <w:trPr>
          <w:jc w:val="center"/>
        </w:trPr>
        <w:tc>
          <w:tcPr>
            <w:tcW w:w="2412" w:type="dxa"/>
            <w:shd w:val="clear" w:color="auto" w:fill="auto"/>
            <w:vAlign w:val="center"/>
          </w:tcPr>
          <w:p w14:paraId="48F3F9EB" w14:textId="77777777" w:rsidR="003021C5" w:rsidRPr="000312E4" w:rsidRDefault="003021C5" w:rsidP="00870D09">
            <w:pPr>
              <w:rPr>
                <w:color w:val="000000"/>
              </w:rPr>
            </w:pPr>
            <w:r w:rsidRPr="000312E4">
              <w:rPr>
                <w:color w:val="000000"/>
              </w:rPr>
              <w:t>Frequency domain RA</w:t>
            </w:r>
          </w:p>
        </w:tc>
        <w:tc>
          <w:tcPr>
            <w:tcW w:w="1127" w:type="dxa"/>
            <w:shd w:val="clear" w:color="auto" w:fill="auto"/>
          </w:tcPr>
          <w:p w14:paraId="52C7968B" w14:textId="77777777" w:rsidR="003021C5" w:rsidRPr="000312E4" w:rsidRDefault="003021C5" w:rsidP="00870D09">
            <w:r w:rsidRPr="000312E4">
              <w:t>10</w:t>
            </w:r>
          </w:p>
        </w:tc>
        <w:tc>
          <w:tcPr>
            <w:tcW w:w="1134" w:type="dxa"/>
            <w:shd w:val="clear" w:color="auto" w:fill="auto"/>
          </w:tcPr>
          <w:p w14:paraId="4DE73B18" w14:textId="77777777" w:rsidR="003021C5" w:rsidRPr="000312E4" w:rsidRDefault="003021C5" w:rsidP="00870D09">
            <w:r w:rsidRPr="000312E4">
              <w:rPr>
                <w:highlight w:val="yellow"/>
              </w:rPr>
              <w:t>12</w:t>
            </w:r>
          </w:p>
        </w:tc>
        <w:tc>
          <w:tcPr>
            <w:tcW w:w="4678" w:type="dxa"/>
            <w:shd w:val="clear" w:color="auto" w:fill="auto"/>
          </w:tcPr>
          <w:p w14:paraId="3AD2F770" w14:textId="77777777" w:rsidR="003021C5" w:rsidRPr="000312E4" w:rsidRDefault="003021C5" w:rsidP="00870D09">
            <w:pPr>
              <w:rPr>
                <w:highlight w:val="yellow"/>
                <w:lang w:val="en-US"/>
              </w:rPr>
            </w:pPr>
            <w:r w:rsidRPr="000312E4">
              <w:rPr>
                <w:highlight w:val="yellow"/>
                <w:lang w:val="en-US"/>
              </w:rPr>
              <w:t>Resource allocation type 1. Reuse LTE wording on interpretation (but with numbers adjusted accordingly)</w:t>
            </w:r>
          </w:p>
          <w:p w14:paraId="4A6B56DC" w14:textId="77777777" w:rsidR="003021C5" w:rsidRPr="000312E4" w:rsidRDefault="003021C5" w:rsidP="00870D09">
            <w:pPr>
              <w:rPr>
                <w:lang w:val="en-US"/>
              </w:rPr>
            </w:pPr>
            <w:r w:rsidRPr="000312E4">
              <w:rPr>
                <w:highlight w:val="yellow"/>
                <w:lang w:val="en-US"/>
              </w:rPr>
              <w:t>If FH, the first 1-2 bits are used for hopping information.</w:t>
            </w:r>
          </w:p>
        </w:tc>
      </w:tr>
      <w:tr w:rsidR="003021C5" w:rsidRPr="000312E4" w14:paraId="0D3ECC6D" w14:textId="77777777" w:rsidTr="00870D09">
        <w:trPr>
          <w:jc w:val="center"/>
        </w:trPr>
        <w:tc>
          <w:tcPr>
            <w:tcW w:w="2412" w:type="dxa"/>
            <w:shd w:val="clear" w:color="auto" w:fill="auto"/>
            <w:vAlign w:val="center"/>
          </w:tcPr>
          <w:p w14:paraId="1C6BD69A" w14:textId="77777777" w:rsidR="003021C5" w:rsidRPr="000312E4" w:rsidRDefault="003021C5" w:rsidP="00870D09">
            <w:pPr>
              <w:rPr>
                <w:color w:val="000000"/>
              </w:rPr>
            </w:pPr>
            <w:r w:rsidRPr="000312E4">
              <w:rPr>
                <w:color w:val="000000"/>
              </w:rPr>
              <w:t>Time domain RA</w:t>
            </w:r>
          </w:p>
        </w:tc>
        <w:tc>
          <w:tcPr>
            <w:tcW w:w="1127" w:type="dxa"/>
            <w:shd w:val="clear" w:color="auto" w:fill="auto"/>
          </w:tcPr>
          <w:p w14:paraId="7014A530" w14:textId="77777777" w:rsidR="003021C5" w:rsidRPr="000312E4" w:rsidRDefault="003021C5" w:rsidP="00870D09">
            <w:r w:rsidRPr="000312E4">
              <w:t>1</w:t>
            </w:r>
          </w:p>
        </w:tc>
        <w:tc>
          <w:tcPr>
            <w:tcW w:w="1134" w:type="dxa"/>
            <w:shd w:val="clear" w:color="auto" w:fill="auto"/>
          </w:tcPr>
          <w:p w14:paraId="63121B12" w14:textId="77777777" w:rsidR="003021C5" w:rsidRPr="000312E4" w:rsidRDefault="003021C5" w:rsidP="00870D09">
            <w:r w:rsidRPr="000312E4">
              <w:t>4</w:t>
            </w:r>
          </w:p>
        </w:tc>
        <w:tc>
          <w:tcPr>
            <w:tcW w:w="4678" w:type="dxa"/>
            <w:shd w:val="clear" w:color="auto" w:fill="auto"/>
          </w:tcPr>
          <w:p w14:paraId="48A56C76" w14:textId="77777777" w:rsidR="003021C5" w:rsidRPr="000312E4" w:rsidRDefault="003021C5" w:rsidP="00870D09">
            <w:pPr>
              <w:rPr>
                <w:lang w:val="en-US"/>
              </w:rPr>
            </w:pPr>
            <w:r w:rsidRPr="000312E4">
              <w:rPr>
                <w:lang w:val="en-US"/>
              </w:rPr>
              <w:t xml:space="preserve">Point to entries in the time allocation table. Check with resource allocation session regarding the number of bits. </w:t>
            </w:r>
          </w:p>
        </w:tc>
      </w:tr>
      <w:tr w:rsidR="003021C5" w:rsidRPr="000312E4" w14:paraId="0217E7F0" w14:textId="77777777" w:rsidTr="00870D09">
        <w:trPr>
          <w:jc w:val="center"/>
        </w:trPr>
        <w:tc>
          <w:tcPr>
            <w:tcW w:w="2412" w:type="dxa"/>
            <w:shd w:val="clear" w:color="auto" w:fill="auto"/>
            <w:vAlign w:val="center"/>
          </w:tcPr>
          <w:p w14:paraId="3D35381B" w14:textId="77777777" w:rsidR="003021C5" w:rsidRPr="000312E4" w:rsidRDefault="003021C5" w:rsidP="00870D09">
            <w:pPr>
              <w:rPr>
                <w:color w:val="000000"/>
              </w:rPr>
            </w:pPr>
            <w:r w:rsidRPr="000312E4">
              <w:rPr>
                <w:color w:val="000000"/>
              </w:rPr>
              <w:t>Truncated MCS</w:t>
            </w:r>
          </w:p>
        </w:tc>
        <w:tc>
          <w:tcPr>
            <w:tcW w:w="1127" w:type="dxa"/>
            <w:shd w:val="clear" w:color="auto" w:fill="auto"/>
          </w:tcPr>
          <w:p w14:paraId="3DB63ABA" w14:textId="77777777" w:rsidR="003021C5" w:rsidRPr="000312E4" w:rsidRDefault="003021C5" w:rsidP="00870D09">
            <w:r w:rsidRPr="000312E4">
              <w:t>4</w:t>
            </w:r>
          </w:p>
        </w:tc>
        <w:tc>
          <w:tcPr>
            <w:tcW w:w="1134" w:type="dxa"/>
            <w:shd w:val="clear" w:color="auto" w:fill="auto"/>
          </w:tcPr>
          <w:p w14:paraId="12F7C006" w14:textId="77777777" w:rsidR="003021C5" w:rsidRPr="000312E4" w:rsidRDefault="003021C5" w:rsidP="00870D09">
            <w:r w:rsidRPr="000312E4">
              <w:t>4</w:t>
            </w:r>
          </w:p>
        </w:tc>
        <w:tc>
          <w:tcPr>
            <w:tcW w:w="4678" w:type="dxa"/>
            <w:shd w:val="clear" w:color="auto" w:fill="auto"/>
          </w:tcPr>
          <w:p w14:paraId="458E6079" w14:textId="77777777" w:rsidR="003021C5" w:rsidRPr="000312E4" w:rsidRDefault="003021C5" w:rsidP="00870D09">
            <w:pPr>
              <w:rPr>
                <w:lang w:val="en-US"/>
              </w:rPr>
            </w:pPr>
            <w:r w:rsidRPr="000312E4">
              <w:rPr>
                <w:lang w:val="en-US"/>
              </w:rPr>
              <w:t>Same MCS table as for “normal” transmission without 256QAM, only lowest part used.</w:t>
            </w:r>
          </w:p>
        </w:tc>
      </w:tr>
      <w:tr w:rsidR="003021C5" w:rsidRPr="000312E4" w14:paraId="12AB9425" w14:textId="77777777" w:rsidTr="00870D09">
        <w:trPr>
          <w:jc w:val="center"/>
        </w:trPr>
        <w:tc>
          <w:tcPr>
            <w:tcW w:w="2412" w:type="dxa"/>
            <w:shd w:val="clear" w:color="auto" w:fill="auto"/>
            <w:vAlign w:val="center"/>
          </w:tcPr>
          <w:p w14:paraId="6A299DD4" w14:textId="77777777" w:rsidR="003021C5" w:rsidRPr="000312E4" w:rsidRDefault="003021C5" w:rsidP="00870D09">
            <w:pPr>
              <w:rPr>
                <w:color w:val="000000"/>
              </w:rPr>
            </w:pPr>
            <w:r w:rsidRPr="000312E4">
              <w:rPr>
                <w:color w:val="000000"/>
              </w:rPr>
              <w:t>TPC command</w:t>
            </w:r>
          </w:p>
        </w:tc>
        <w:tc>
          <w:tcPr>
            <w:tcW w:w="1127" w:type="dxa"/>
            <w:shd w:val="clear" w:color="auto" w:fill="auto"/>
          </w:tcPr>
          <w:p w14:paraId="5998BE56" w14:textId="77777777" w:rsidR="003021C5" w:rsidRPr="000312E4" w:rsidRDefault="003021C5" w:rsidP="00870D09">
            <w:r w:rsidRPr="000312E4">
              <w:t>3</w:t>
            </w:r>
          </w:p>
        </w:tc>
        <w:tc>
          <w:tcPr>
            <w:tcW w:w="1134" w:type="dxa"/>
            <w:shd w:val="clear" w:color="auto" w:fill="auto"/>
          </w:tcPr>
          <w:p w14:paraId="53CABE6F" w14:textId="77777777" w:rsidR="003021C5" w:rsidRPr="000312E4" w:rsidRDefault="003021C5" w:rsidP="00870D09">
            <w:r w:rsidRPr="000312E4">
              <w:t>3</w:t>
            </w:r>
          </w:p>
        </w:tc>
        <w:tc>
          <w:tcPr>
            <w:tcW w:w="4678" w:type="dxa"/>
            <w:shd w:val="clear" w:color="auto" w:fill="auto"/>
          </w:tcPr>
          <w:p w14:paraId="23F89652" w14:textId="77777777" w:rsidR="003021C5" w:rsidRPr="000312E4" w:rsidRDefault="003021C5" w:rsidP="00870D09">
            <w:pPr>
              <w:rPr>
                <w:lang w:val="en-US"/>
              </w:rPr>
            </w:pPr>
            <w:r w:rsidRPr="000312E4">
              <w:rPr>
                <w:lang w:val="en-US"/>
              </w:rPr>
              <w:t>-6 dB to 8 dB with a 2 dB step size. Check with power control session.</w:t>
            </w:r>
          </w:p>
        </w:tc>
      </w:tr>
      <w:tr w:rsidR="003021C5" w:rsidRPr="000312E4" w14:paraId="0579C7E6" w14:textId="77777777" w:rsidTr="00870D09">
        <w:trPr>
          <w:jc w:val="center"/>
        </w:trPr>
        <w:tc>
          <w:tcPr>
            <w:tcW w:w="2412" w:type="dxa"/>
            <w:shd w:val="clear" w:color="auto" w:fill="auto"/>
            <w:vAlign w:val="center"/>
          </w:tcPr>
          <w:p w14:paraId="5B5F0670" w14:textId="77777777" w:rsidR="003021C5" w:rsidRPr="000312E4" w:rsidRDefault="003021C5" w:rsidP="00870D09">
            <w:pPr>
              <w:rPr>
                <w:color w:val="000000"/>
              </w:rPr>
            </w:pPr>
            <w:r w:rsidRPr="000312E4">
              <w:rPr>
                <w:color w:val="000000"/>
              </w:rPr>
              <w:t>CSI request</w:t>
            </w:r>
          </w:p>
        </w:tc>
        <w:tc>
          <w:tcPr>
            <w:tcW w:w="1127" w:type="dxa"/>
            <w:shd w:val="clear" w:color="auto" w:fill="auto"/>
          </w:tcPr>
          <w:p w14:paraId="6786DCF6" w14:textId="77777777" w:rsidR="003021C5" w:rsidRPr="000312E4" w:rsidRDefault="003021C5" w:rsidP="00870D09">
            <w:r w:rsidRPr="000312E4">
              <w:t>1</w:t>
            </w:r>
          </w:p>
        </w:tc>
        <w:tc>
          <w:tcPr>
            <w:tcW w:w="1134" w:type="dxa"/>
            <w:shd w:val="clear" w:color="auto" w:fill="auto"/>
          </w:tcPr>
          <w:p w14:paraId="3BD7C73F" w14:textId="77777777" w:rsidR="003021C5" w:rsidRPr="000312E4" w:rsidRDefault="003021C5" w:rsidP="00870D09">
            <w:r w:rsidRPr="000312E4">
              <w:t>1</w:t>
            </w:r>
          </w:p>
        </w:tc>
        <w:tc>
          <w:tcPr>
            <w:tcW w:w="4678" w:type="dxa"/>
            <w:shd w:val="clear" w:color="auto" w:fill="auto"/>
          </w:tcPr>
          <w:p w14:paraId="60039BB8" w14:textId="77777777" w:rsidR="003021C5" w:rsidRPr="000312E4" w:rsidRDefault="003021C5" w:rsidP="00870D09">
            <w:pPr>
              <w:rPr>
                <w:lang w:val="en-US"/>
              </w:rPr>
            </w:pPr>
            <w:r w:rsidRPr="000312E4">
              <w:rPr>
                <w:lang w:val="en-US"/>
              </w:rPr>
              <w:t>Only for contention-free RA in Rel-15. A CSI configuration to be used in case the bit is set needs to be defined/configured.</w:t>
            </w:r>
          </w:p>
        </w:tc>
      </w:tr>
      <w:tr w:rsidR="003021C5" w:rsidRPr="000312E4" w14:paraId="6DF1D3C4" w14:textId="77777777" w:rsidTr="00870D09">
        <w:trPr>
          <w:jc w:val="center"/>
        </w:trPr>
        <w:tc>
          <w:tcPr>
            <w:tcW w:w="2412" w:type="dxa"/>
            <w:shd w:val="clear" w:color="auto" w:fill="auto"/>
            <w:vAlign w:val="center"/>
          </w:tcPr>
          <w:p w14:paraId="2BF6852B" w14:textId="77777777" w:rsidR="003021C5" w:rsidRPr="000312E4" w:rsidRDefault="003021C5" w:rsidP="00870D09">
            <w:pPr>
              <w:rPr>
                <w:color w:val="000000"/>
              </w:rPr>
            </w:pPr>
            <w:r w:rsidRPr="000312E4">
              <w:rPr>
                <w:color w:val="000000"/>
              </w:rPr>
              <w:t>TC-RNTI</w:t>
            </w:r>
          </w:p>
        </w:tc>
        <w:tc>
          <w:tcPr>
            <w:tcW w:w="1127" w:type="dxa"/>
            <w:shd w:val="clear" w:color="auto" w:fill="auto"/>
          </w:tcPr>
          <w:p w14:paraId="2B5F8875" w14:textId="77777777" w:rsidR="003021C5" w:rsidRPr="000312E4" w:rsidRDefault="003021C5" w:rsidP="00870D09">
            <w:r w:rsidRPr="000312E4">
              <w:t>16</w:t>
            </w:r>
          </w:p>
        </w:tc>
        <w:tc>
          <w:tcPr>
            <w:tcW w:w="1134" w:type="dxa"/>
            <w:shd w:val="clear" w:color="auto" w:fill="auto"/>
          </w:tcPr>
          <w:p w14:paraId="0B02AF13" w14:textId="77777777" w:rsidR="003021C5" w:rsidRPr="000312E4" w:rsidRDefault="003021C5" w:rsidP="00870D09">
            <w:r w:rsidRPr="000312E4">
              <w:t>16</w:t>
            </w:r>
          </w:p>
        </w:tc>
        <w:tc>
          <w:tcPr>
            <w:tcW w:w="4678" w:type="dxa"/>
            <w:shd w:val="clear" w:color="auto" w:fill="auto"/>
          </w:tcPr>
          <w:p w14:paraId="010312B8" w14:textId="77777777" w:rsidR="003021C5" w:rsidRPr="000312E4" w:rsidRDefault="003021C5" w:rsidP="00870D09"/>
        </w:tc>
      </w:tr>
      <w:tr w:rsidR="003021C5" w:rsidRPr="000312E4" w14:paraId="1180B7BC" w14:textId="77777777" w:rsidTr="00870D09">
        <w:trPr>
          <w:jc w:val="center"/>
        </w:trPr>
        <w:tc>
          <w:tcPr>
            <w:tcW w:w="2412" w:type="dxa"/>
            <w:shd w:val="clear" w:color="auto" w:fill="F2F2F2"/>
            <w:vAlign w:val="center"/>
          </w:tcPr>
          <w:p w14:paraId="7155E583" w14:textId="77777777" w:rsidR="003021C5" w:rsidRPr="000312E4" w:rsidRDefault="003021C5" w:rsidP="00870D09">
            <w:pPr>
              <w:shd w:val="clear" w:color="auto" w:fill="F2F2F2"/>
              <w:rPr>
                <w:b/>
                <w:color w:val="000000"/>
              </w:rPr>
            </w:pPr>
            <w:r w:rsidRPr="000312E4">
              <w:rPr>
                <w:b/>
                <w:color w:val="000000"/>
              </w:rPr>
              <w:t>Total</w:t>
            </w:r>
          </w:p>
        </w:tc>
        <w:tc>
          <w:tcPr>
            <w:tcW w:w="1127" w:type="dxa"/>
            <w:shd w:val="clear" w:color="auto" w:fill="F2F2F2"/>
          </w:tcPr>
          <w:p w14:paraId="0752B9C5" w14:textId="77777777" w:rsidR="003021C5" w:rsidRPr="000312E4" w:rsidRDefault="003021C5" w:rsidP="00870D09">
            <w:pPr>
              <w:shd w:val="clear" w:color="auto" w:fill="F2F2F2"/>
              <w:rPr>
                <w:b/>
              </w:rPr>
            </w:pPr>
            <w:r w:rsidRPr="000312E4">
              <w:rPr>
                <w:b/>
              </w:rPr>
              <w:t>48</w:t>
            </w:r>
          </w:p>
        </w:tc>
        <w:tc>
          <w:tcPr>
            <w:tcW w:w="1134" w:type="dxa"/>
            <w:shd w:val="clear" w:color="auto" w:fill="F2F2F2"/>
          </w:tcPr>
          <w:p w14:paraId="0BAD72B1" w14:textId="77777777" w:rsidR="003021C5" w:rsidRPr="000312E4" w:rsidRDefault="003021C5" w:rsidP="00870D09">
            <w:pPr>
              <w:shd w:val="clear" w:color="auto" w:fill="F2F2F2"/>
              <w:rPr>
                <w:b/>
              </w:rPr>
            </w:pPr>
            <w:r w:rsidRPr="000312E4">
              <w:rPr>
                <w:b/>
              </w:rPr>
              <w:t>56</w:t>
            </w:r>
          </w:p>
        </w:tc>
        <w:tc>
          <w:tcPr>
            <w:tcW w:w="4678" w:type="dxa"/>
            <w:shd w:val="clear" w:color="auto" w:fill="F2F2F2"/>
          </w:tcPr>
          <w:p w14:paraId="1815A5A7" w14:textId="77777777" w:rsidR="003021C5" w:rsidRPr="000312E4" w:rsidRDefault="003021C5" w:rsidP="00870D09">
            <w:pPr>
              <w:shd w:val="clear" w:color="auto" w:fill="F2F2F2"/>
              <w:rPr>
                <w:b/>
              </w:rPr>
            </w:pPr>
          </w:p>
        </w:tc>
      </w:tr>
    </w:tbl>
    <w:p w14:paraId="12156664" w14:textId="77777777" w:rsidR="003021C5" w:rsidRPr="000312E4" w:rsidRDefault="003021C5" w:rsidP="003021C5"/>
    <w:p w14:paraId="28F91D64" w14:textId="77777777" w:rsidR="003021C5" w:rsidRPr="000312E4" w:rsidRDefault="003021C5" w:rsidP="005B4EE6">
      <w:pPr>
        <w:pStyle w:val="BodyText"/>
      </w:pPr>
      <w:r w:rsidRPr="000312E4">
        <w:t>As highlighted in yellow in the above table, how to interpret the 12-bit frequency domain resource assignment is still not fully specified. In LTE, this is based on resource allocation type 1 with modified interpretation, as copied below.</w:t>
      </w:r>
    </w:p>
    <w:p w14:paraId="77E940E5" w14:textId="77777777" w:rsidR="003021C5" w:rsidRPr="000312E4" w:rsidRDefault="003021C5" w:rsidP="003021C5">
      <w:pPr>
        <w:rPr>
          <w:b/>
        </w:rPr>
      </w:pPr>
      <w:r w:rsidRPr="000312E4">
        <w:rPr>
          <w:b/>
          <w:highlight w:val="green"/>
        </w:rPr>
        <w:t>LTE RIV calculation</w:t>
      </w:r>
    </w:p>
    <w:p w14:paraId="4A6B7A8A" w14:textId="77777777" w:rsidR="003021C5" w:rsidRPr="005B4EE6" w:rsidRDefault="003021C5" w:rsidP="003021C5">
      <w:pPr>
        <w:rPr>
          <w:rFonts w:ascii="Arial" w:hAnsi="Arial" w:cs="Arial"/>
          <w:b/>
          <w:i/>
          <w:spacing w:val="2"/>
          <w:lang w:val="en-US"/>
        </w:rPr>
      </w:pPr>
      <w:r w:rsidRPr="005B4EE6">
        <w:rPr>
          <w:rFonts w:ascii="Arial" w:hAnsi="Arial" w:cs="Arial"/>
          <w:b/>
          <w:i/>
          <w:spacing w:val="2"/>
          <w:lang w:val="en-US"/>
        </w:rPr>
        <w:t>Resource Allocation Type 1</w:t>
      </w:r>
    </w:p>
    <w:p w14:paraId="1848E8F6" w14:textId="77777777" w:rsidR="003021C5" w:rsidRPr="005B4EE6" w:rsidRDefault="003021C5" w:rsidP="005B4EE6">
      <w:pPr>
        <w:pStyle w:val="BodyText"/>
        <w:rPr>
          <w:color w:val="000000"/>
          <w:lang w:val="en-US"/>
        </w:rPr>
      </w:pPr>
      <w:r w:rsidRPr="005B4EE6">
        <w:rPr>
          <w:lang w:val="en-US"/>
        </w:rPr>
        <w:t>In resource allocation type 1, the frequency domain resource assignment information consists of a resource indication value (RIV) corresponding to a starting virtual resource block (</w:t>
      </w:r>
      <w:r w:rsidRPr="005B4EE6">
        <w:rPr>
          <w:color w:val="000000"/>
          <w:position w:val="-10"/>
          <w:lang w:eastAsia="en-GB"/>
        </w:rPr>
        <w:object w:dxaOrig="600" w:dyaOrig="300" w14:anchorId="79C77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5.2pt" o:ole="">
            <v:imagedata r:id="rId13" o:title=""/>
          </v:shape>
          <o:OLEObject Type="Embed" ProgID="Equation.3" ShapeID="_x0000_i1025" DrawAspect="Content" ObjectID="_1588360919" r:id="rId14"/>
        </w:object>
      </w:r>
      <w:r w:rsidRPr="005B4EE6">
        <w:rPr>
          <w:lang w:val="en-US"/>
        </w:rPr>
        <w:t>)</w:t>
      </w:r>
      <w:r w:rsidRPr="005B4EE6">
        <w:rPr>
          <w:color w:val="000000"/>
          <w:lang w:val="en-US"/>
        </w:rPr>
        <w:t xml:space="preserve"> </w:t>
      </w:r>
      <w:r w:rsidRPr="005B4EE6">
        <w:rPr>
          <w:lang w:val="en-US"/>
        </w:rPr>
        <w:t xml:space="preserve">and a length in terms of contiguously allocated resource blocks </w:t>
      </w:r>
      <w:r w:rsidRPr="005B4EE6">
        <w:rPr>
          <w:color w:val="000000"/>
          <w:position w:val="-10"/>
          <w:lang w:eastAsia="en-GB"/>
        </w:rPr>
        <w:object w:dxaOrig="440" w:dyaOrig="300" w14:anchorId="7537C863">
          <v:shape id="_x0000_i1026" type="#_x0000_t75" style="width:21.8pt;height:15.2pt" o:ole="">
            <v:imagedata r:id="rId15" o:title=""/>
          </v:shape>
          <o:OLEObject Type="Embed" ProgID="Equation.3" ShapeID="_x0000_i1026" DrawAspect="Content" ObjectID="_1588360920" r:id="rId16"/>
        </w:object>
      </w:r>
      <w:r w:rsidRPr="005B4EE6">
        <w:rPr>
          <w:color w:val="000000"/>
          <w:lang w:val="en-US"/>
        </w:rPr>
        <w:t xml:space="preserve">. </w:t>
      </w:r>
      <w:r w:rsidRPr="005B4EE6">
        <w:rPr>
          <w:lang w:val="en-US"/>
        </w:rPr>
        <w:t>The resource indication value is defined by</w:t>
      </w:r>
    </w:p>
    <w:p w14:paraId="401DDD44" w14:textId="77777777" w:rsidR="003021C5" w:rsidRPr="005B4EE6" w:rsidRDefault="003021C5" w:rsidP="003021C5">
      <w:pPr>
        <w:ind w:firstLine="284"/>
        <w:rPr>
          <w:rFonts w:ascii="Arial" w:hAnsi="Arial" w:cs="Arial"/>
          <w:color w:val="000000"/>
        </w:rPr>
      </w:pPr>
      <w:r w:rsidRPr="005B4EE6">
        <w:rPr>
          <w:rFonts w:ascii="Arial" w:hAnsi="Arial" w:cs="Arial"/>
          <w:color w:val="000000"/>
        </w:rPr>
        <w:t xml:space="preserve">if </w:t>
      </w:r>
      <w:r w:rsidRPr="005B4EE6">
        <w:rPr>
          <w:rFonts w:ascii="Arial" w:hAnsi="Arial" w:cs="Arial"/>
          <w:color w:val="000000"/>
          <w:position w:val="-10"/>
          <w:lang w:eastAsia="en-GB"/>
        </w:rPr>
        <w:object w:dxaOrig="1960" w:dyaOrig="400" w14:anchorId="780F7A91">
          <v:shape id="_x0000_i1027" type="#_x0000_t75" style="width:97.85pt;height:19.25pt" o:ole="">
            <v:imagedata r:id="rId17" o:title=""/>
          </v:shape>
          <o:OLEObject Type="Embed" ProgID="Equation.3" ShapeID="_x0000_i1027" DrawAspect="Content" ObjectID="_1588360921" r:id="rId18"/>
        </w:object>
      </w:r>
      <w:r w:rsidRPr="005B4EE6">
        <w:rPr>
          <w:rFonts w:ascii="Arial" w:hAnsi="Arial" w:cs="Arial"/>
          <w:color w:val="000000"/>
        </w:rPr>
        <w:t xml:space="preserve"> then</w:t>
      </w:r>
    </w:p>
    <w:p w14:paraId="54BE4082" w14:textId="77777777" w:rsidR="003021C5" w:rsidRPr="005B4EE6" w:rsidRDefault="003021C5" w:rsidP="003021C5">
      <w:pPr>
        <w:ind w:left="284" w:firstLine="284"/>
        <w:rPr>
          <w:rFonts w:ascii="Arial" w:hAnsi="Arial" w:cs="Arial"/>
          <w:color w:val="000000"/>
        </w:rPr>
      </w:pPr>
      <w:r w:rsidRPr="005B4EE6">
        <w:rPr>
          <w:rFonts w:ascii="Arial" w:hAnsi="Arial" w:cs="Arial"/>
          <w:color w:val="000000"/>
          <w:position w:val="-10"/>
          <w:lang w:eastAsia="en-GB"/>
        </w:rPr>
        <w:object w:dxaOrig="2620" w:dyaOrig="340" w14:anchorId="04DE0F94">
          <v:shape id="_x0000_i1028" type="#_x0000_t75" style="width:130.3pt;height:16.25pt" o:ole="">
            <v:imagedata r:id="rId19" o:title=""/>
          </v:shape>
          <o:OLEObject Type="Embed" ProgID="Equation.3" ShapeID="_x0000_i1028" DrawAspect="Content" ObjectID="_1588360922" r:id="rId20"/>
        </w:object>
      </w:r>
    </w:p>
    <w:p w14:paraId="21BDAE05" w14:textId="77777777" w:rsidR="003021C5" w:rsidRPr="005B4EE6" w:rsidRDefault="003021C5" w:rsidP="003021C5">
      <w:pPr>
        <w:ind w:firstLine="284"/>
        <w:rPr>
          <w:rFonts w:ascii="Arial" w:hAnsi="Arial" w:cs="Arial"/>
          <w:color w:val="000000"/>
        </w:rPr>
      </w:pPr>
      <w:r w:rsidRPr="005B4EE6">
        <w:rPr>
          <w:rFonts w:ascii="Arial" w:hAnsi="Arial" w:cs="Arial"/>
          <w:color w:val="000000"/>
        </w:rPr>
        <w:t xml:space="preserve">else </w:t>
      </w:r>
    </w:p>
    <w:p w14:paraId="04C9B3C9" w14:textId="77777777" w:rsidR="003021C5" w:rsidRPr="005B4EE6" w:rsidRDefault="003021C5" w:rsidP="003021C5">
      <w:pPr>
        <w:ind w:left="284" w:firstLine="284"/>
        <w:rPr>
          <w:rFonts w:ascii="Arial" w:hAnsi="Arial" w:cs="Arial"/>
          <w:color w:val="000000"/>
        </w:rPr>
      </w:pPr>
      <w:r w:rsidRPr="005B4EE6">
        <w:rPr>
          <w:rFonts w:ascii="Arial" w:hAnsi="Arial" w:cs="Arial"/>
          <w:color w:val="000000"/>
          <w:position w:val="-10"/>
          <w:lang w:eastAsia="en-GB"/>
        </w:rPr>
        <w:object w:dxaOrig="4420" w:dyaOrig="340" w14:anchorId="560860D4">
          <v:shape id="_x0000_i1029" type="#_x0000_t75" style="width:220.55pt;height:16.25pt" o:ole="">
            <v:imagedata r:id="rId21" o:title=""/>
          </v:shape>
          <o:OLEObject Type="Embed" ProgID="Equation.3" ShapeID="_x0000_i1029" DrawAspect="Content" ObjectID="_1588360923" r:id="rId22"/>
        </w:object>
      </w:r>
    </w:p>
    <w:p w14:paraId="4902E1D0" w14:textId="77777777" w:rsidR="003021C5" w:rsidRPr="005B4EE6" w:rsidRDefault="003021C5" w:rsidP="005B4EE6">
      <w:pPr>
        <w:pStyle w:val="BodyText"/>
        <w:rPr>
          <w:lang w:val="en-US"/>
        </w:rPr>
      </w:pPr>
      <w:r w:rsidRPr="005B4EE6">
        <w:rPr>
          <w:lang w:val="en-US"/>
        </w:rPr>
        <w:t>where</w:t>
      </w:r>
      <w:r w:rsidRPr="005B4EE6">
        <w:rPr>
          <w:color w:val="000000"/>
          <w:position w:val="-10"/>
          <w:lang w:eastAsia="en-GB"/>
        </w:rPr>
        <w:object w:dxaOrig="440" w:dyaOrig="300" w14:anchorId="1A778A79">
          <v:shape id="_x0000_i1030" type="#_x0000_t75" style="width:21.8pt;height:15.2pt" o:ole="">
            <v:imagedata r:id="rId23" o:title=""/>
          </v:shape>
          <o:OLEObject Type="Embed" ProgID="Equation.3" ShapeID="_x0000_i1030" DrawAspect="Content" ObjectID="_1588360924" r:id="rId24"/>
        </w:object>
      </w:r>
      <w:r w:rsidRPr="005B4EE6">
        <w:rPr>
          <w:color w:val="000000"/>
        </w:rPr>
        <w:sym w:font="Symbol" w:char="F0B3"/>
      </w:r>
      <w:r w:rsidRPr="005B4EE6">
        <w:rPr>
          <w:color w:val="000000"/>
          <w:lang w:val="en-US"/>
        </w:rPr>
        <w:t xml:space="preserve"> </w:t>
      </w:r>
      <w:r w:rsidRPr="005B4EE6">
        <w:rPr>
          <w:lang w:val="en-US"/>
        </w:rPr>
        <w:t xml:space="preserve">1 and shall not exceed </w:t>
      </w:r>
      <w:r w:rsidRPr="005B4EE6">
        <w:rPr>
          <w:color w:val="000000"/>
          <w:position w:val="-12"/>
          <w:lang w:eastAsia="en-GB"/>
        </w:rPr>
        <w:object w:dxaOrig="1359" w:dyaOrig="380" w14:anchorId="7707F52F">
          <v:shape id="_x0000_i1031" type="#_x0000_t75" style="width:67.45pt;height:19.25pt" o:ole="">
            <v:imagedata r:id="rId25" o:title=""/>
          </v:shape>
          <o:OLEObject Type="Embed" ProgID="Equation.3" ShapeID="_x0000_i1031" DrawAspect="Content" ObjectID="_1588360925" r:id="rId26"/>
        </w:object>
      </w:r>
      <w:r w:rsidRPr="005B4EE6">
        <w:rPr>
          <w:color w:val="000000"/>
          <w:lang w:val="en-US" w:eastAsia="en-GB"/>
        </w:rPr>
        <w:t xml:space="preserv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m:t>
            </m:r>
          </m:sub>
          <m:sup>
            <m:r>
              <w:rPr>
                <w:rFonts w:ascii="Cambria Math" w:hAnsi="Cambria Math"/>
                <w:color w:val="000000"/>
              </w:rPr>
              <m:t>size</m:t>
            </m:r>
          </m:sup>
        </m:sSubSup>
      </m:oMath>
      <w:r w:rsidRPr="005B4EE6">
        <w:rPr>
          <w:color w:val="000000"/>
          <w:lang w:val="en-US"/>
        </w:rPr>
        <w:t xml:space="preserve"> </w:t>
      </w:r>
      <w:r w:rsidRPr="005B4EE6">
        <w:rPr>
          <w:lang w:val="en-US"/>
        </w:rPr>
        <w:t>is the number of RBs in the corresponding BWP.</w:t>
      </w:r>
    </w:p>
    <w:p w14:paraId="0E9DC075" w14:textId="77777777" w:rsidR="003021C5" w:rsidRPr="003E3EB2" w:rsidRDefault="003021C5" w:rsidP="005B4EE6">
      <w:pPr>
        <w:pStyle w:val="BodyText"/>
        <w:rPr>
          <w:lang w:val="en-US"/>
        </w:rPr>
      </w:pPr>
    </w:p>
    <w:p w14:paraId="54ECFE74" w14:textId="77777777" w:rsidR="003021C5" w:rsidRPr="000312E4" w:rsidRDefault="003021C5" w:rsidP="003021C5">
      <w:pPr>
        <w:rPr>
          <w:b/>
          <w:spacing w:val="2"/>
          <w:sz w:val="24"/>
          <w:lang w:val="en-US"/>
        </w:rPr>
      </w:pPr>
      <w:r w:rsidRPr="000312E4">
        <w:rPr>
          <w:b/>
          <w:spacing w:val="2"/>
          <w:highlight w:val="green"/>
          <w:lang w:val="en-US"/>
        </w:rPr>
        <w:lastRenderedPageBreak/>
        <w:t>LTE RAR interpretation of the frequency domain RA:</w:t>
      </w:r>
    </w:p>
    <w:p w14:paraId="22EA7997" w14:textId="77777777" w:rsidR="003021C5" w:rsidRPr="005B4EE6" w:rsidRDefault="003021C5" w:rsidP="003021C5">
      <w:pPr>
        <w:pStyle w:val="B1"/>
        <w:rPr>
          <w:rFonts w:ascii="Arial" w:hAnsi="Arial" w:cs="Arial"/>
          <w:lang w:val="en-US"/>
        </w:rPr>
      </w:pPr>
      <w:r w:rsidRPr="005B4EE6">
        <w:rPr>
          <w:rFonts w:ascii="Arial" w:hAnsi="Arial" w:cs="Arial"/>
          <w:lang w:val="en-US"/>
        </w:rPr>
        <w:t>-</w:t>
      </w:r>
      <w:r w:rsidRPr="005B4EE6">
        <w:rPr>
          <w:rFonts w:ascii="Arial" w:hAnsi="Arial" w:cs="Arial"/>
          <w:lang w:val="en-US"/>
        </w:rPr>
        <w:tab/>
        <w:t>The fixed size resource block assignment field is interpreted as follows:</w:t>
      </w:r>
    </w:p>
    <w:p w14:paraId="18475A58" w14:textId="77777777" w:rsidR="003021C5" w:rsidRPr="005B4EE6" w:rsidRDefault="003021C5" w:rsidP="003021C5">
      <w:pPr>
        <w:pStyle w:val="B1"/>
        <w:rPr>
          <w:rFonts w:ascii="Arial" w:hAnsi="Arial" w:cs="Arial"/>
          <w:lang w:val="en-US"/>
        </w:rPr>
      </w:pPr>
      <w:r w:rsidRPr="005B4EE6">
        <w:rPr>
          <w:rFonts w:ascii="Arial" w:hAnsi="Arial" w:cs="Arial"/>
          <w:lang w:val="en-US"/>
        </w:rPr>
        <w:t>-</w:t>
      </w:r>
      <w:r w:rsidRPr="005B4EE6">
        <w:rPr>
          <w:rFonts w:ascii="Arial" w:hAnsi="Arial" w:cs="Arial"/>
          <w:lang w:val="en-US"/>
        </w:rPr>
        <w:tab/>
        <w:t xml:space="preserve">if </w:t>
      </w:r>
      <w:r w:rsidRPr="005B4EE6">
        <w:rPr>
          <w:rFonts w:ascii="Arial" w:hAnsi="Arial" w:cs="Arial"/>
          <w:position w:val="-10"/>
        </w:rPr>
        <w:object w:dxaOrig="880" w:dyaOrig="340" w14:anchorId="0755F2E1">
          <v:shape id="_x0000_i1032" type="#_x0000_t75" style="width:44.6pt;height:16.25pt" o:ole="">
            <v:imagedata r:id="rId27" o:title=""/>
          </v:shape>
          <o:OLEObject Type="Embed" ProgID="Equation.3" ShapeID="_x0000_i1032" DrawAspect="Content" ObjectID="_1588360926" r:id="rId28"/>
        </w:object>
      </w:r>
    </w:p>
    <w:p w14:paraId="04619633" w14:textId="77777777" w:rsidR="003021C5" w:rsidRPr="005B4EE6" w:rsidRDefault="003021C5" w:rsidP="003021C5">
      <w:pPr>
        <w:pStyle w:val="B2"/>
        <w:rPr>
          <w:rFonts w:ascii="Arial" w:hAnsi="Arial" w:cs="Arial"/>
          <w:lang w:val="en-US"/>
        </w:rPr>
      </w:pPr>
      <w:r w:rsidRPr="005B4EE6">
        <w:rPr>
          <w:rFonts w:ascii="Arial" w:hAnsi="Arial" w:cs="Arial"/>
          <w:lang w:val="en-US"/>
        </w:rPr>
        <w:t>-</w:t>
      </w:r>
      <w:r w:rsidRPr="005B4EE6">
        <w:rPr>
          <w:rFonts w:ascii="Arial" w:hAnsi="Arial" w:cs="Arial"/>
          <w:lang w:val="en-US"/>
        </w:rPr>
        <w:tab/>
        <w:t xml:space="preserve">Truncate the fixed size resource block assignment to its </w:t>
      </w:r>
      <w:r w:rsidRPr="005B4EE6">
        <w:rPr>
          <w:rFonts w:ascii="Arial" w:hAnsi="Arial" w:cs="Arial"/>
          <w:i/>
          <w:lang w:val="en-US"/>
        </w:rPr>
        <w:t>b</w:t>
      </w:r>
      <w:r w:rsidRPr="005B4EE6">
        <w:rPr>
          <w:rFonts w:ascii="Arial" w:hAnsi="Arial" w:cs="Arial"/>
          <w:lang w:val="en-US"/>
        </w:rPr>
        <w:t xml:space="preserve"> least significant bits, where </w:t>
      </w:r>
      <w:r w:rsidRPr="005B4EE6">
        <w:rPr>
          <w:rFonts w:ascii="Arial" w:hAnsi="Arial" w:cs="Arial"/>
          <w:position w:val="-10"/>
        </w:rPr>
        <w:object w:dxaOrig="2540" w:dyaOrig="400" w14:anchorId="07535D4F">
          <v:shape id="_x0000_i1033" type="#_x0000_t75" style="width:127.75pt;height:19.75pt" o:ole="">
            <v:imagedata r:id="rId29" o:title=""/>
          </v:shape>
          <o:OLEObject Type="Embed" ProgID="Equation.3" ShapeID="_x0000_i1033" DrawAspect="Content" ObjectID="_1588360927" r:id="rId30"/>
        </w:object>
      </w:r>
      <w:r w:rsidRPr="005B4EE6">
        <w:rPr>
          <w:rFonts w:ascii="Arial" w:hAnsi="Arial" w:cs="Arial"/>
          <w:lang w:val="en-US"/>
        </w:rPr>
        <w:t>, and interpret the truncated resource block assignment according to the rules for a regular DCI format 0</w:t>
      </w:r>
    </w:p>
    <w:p w14:paraId="2ECBC6CB" w14:textId="77777777" w:rsidR="003021C5" w:rsidRPr="005B4EE6" w:rsidRDefault="003021C5" w:rsidP="003021C5">
      <w:pPr>
        <w:pStyle w:val="B1"/>
        <w:rPr>
          <w:rFonts w:ascii="Arial" w:hAnsi="Arial" w:cs="Arial"/>
          <w:lang w:val="en-US"/>
        </w:rPr>
      </w:pPr>
      <w:r w:rsidRPr="005B4EE6">
        <w:rPr>
          <w:rFonts w:ascii="Arial" w:hAnsi="Arial" w:cs="Arial"/>
          <w:lang w:val="en-US"/>
        </w:rPr>
        <w:t>-</w:t>
      </w:r>
      <w:r w:rsidRPr="005B4EE6">
        <w:rPr>
          <w:rFonts w:ascii="Arial" w:hAnsi="Arial" w:cs="Arial"/>
          <w:lang w:val="en-US"/>
        </w:rPr>
        <w:tab/>
        <w:t xml:space="preserve">else </w:t>
      </w:r>
    </w:p>
    <w:p w14:paraId="5A963049" w14:textId="77777777" w:rsidR="003021C5" w:rsidRPr="005B4EE6" w:rsidRDefault="003021C5" w:rsidP="003021C5">
      <w:pPr>
        <w:pStyle w:val="B2"/>
        <w:rPr>
          <w:rFonts w:ascii="Arial" w:hAnsi="Arial" w:cs="Arial"/>
          <w:lang w:val="en-US"/>
        </w:rPr>
      </w:pPr>
      <w:r w:rsidRPr="005B4EE6">
        <w:rPr>
          <w:rFonts w:ascii="Arial" w:hAnsi="Arial" w:cs="Arial"/>
          <w:lang w:val="en-US"/>
        </w:rPr>
        <w:t>-</w:t>
      </w:r>
      <w:r w:rsidRPr="005B4EE6">
        <w:rPr>
          <w:rFonts w:ascii="Arial" w:hAnsi="Arial" w:cs="Arial"/>
          <w:lang w:val="en-US"/>
        </w:rPr>
        <w:tab/>
        <w:t xml:space="preserve">Insert </w:t>
      </w:r>
      <w:r w:rsidRPr="005B4EE6">
        <w:rPr>
          <w:rFonts w:ascii="Arial" w:hAnsi="Arial" w:cs="Arial"/>
          <w:i/>
          <w:lang w:val="en-US"/>
        </w:rPr>
        <w:t>b</w:t>
      </w:r>
      <w:r w:rsidRPr="005B4EE6">
        <w:rPr>
          <w:rFonts w:ascii="Arial" w:hAnsi="Arial" w:cs="Arial"/>
          <w:lang w:val="en-US"/>
        </w:rPr>
        <w:t xml:space="preserve"> most significant bits with value set to '0' after the </w:t>
      </w:r>
      <w:r w:rsidRPr="005B4EE6">
        <w:rPr>
          <w:rFonts w:ascii="Arial" w:hAnsi="Arial" w:cs="Arial"/>
          <w:i/>
          <w:lang w:val="en-US"/>
        </w:rPr>
        <w:t>N</w:t>
      </w:r>
      <w:r w:rsidRPr="005B4EE6">
        <w:rPr>
          <w:rFonts w:ascii="Arial" w:hAnsi="Arial" w:cs="Arial"/>
          <w:i/>
          <w:vertAlign w:val="subscript"/>
          <w:lang w:val="en-US"/>
        </w:rPr>
        <w:t>UL_hop</w:t>
      </w:r>
      <w:r w:rsidRPr="005B4EE6">
        <w:rPr>
          <w:rFonts w:ascii="Arial" w:hAnsi="Arial" w:cs="Arial"/>
          <w:lang w:val="en-US"/>
        </w:rPr>
        <w:t xml:space="preserve"> hopping bits in the fixed size resource block assignment, where the number of hopping bits </w:t>
      </w:r>
      <w:r w:rsidRPr="005B4EE6">
        <w:rPr>
          <w:rFonts w:ascii="Arial" w:hAnsi="Arial" w:cs="Arial"/>
          <w:i/>
          <w:lang w:val="en-US"/>
        </w:rPr>
        <w:t>N</w:t>
      </w:r>
      <w:r w:rsidRPr="005B4EE6">
        <w:rPr>
          <w:rFonts w:ascii="Arial" w:hAnsi="Arial" w:cs="Arial"/>
          <w:i/>
          <w:vertAlign w:val="subscript"/>
          <w:lang w:val="en-US"/>
        </w:rPr>
        <w:t>UL_hop</w:t>
      </w:r>
      <w:r w:rsidRPr="005B4EE6">
        <w:rPr>
          <w:rFonts w:ascii="Arial" w:hAnsi="Arial" w:cs="Arial"/>
          <w:i/>
          <w:lang w:val="en-US"/>
        </w:rPr>
        <w:t xml:space="preserve"> </w:t>
      </w:r>
      <w:r w:rsidRPr="005B4EE6">
        <w:rPr>
          <w:rFonts w:ascii="Arial" w:hAnsi="Arial" w:cs="Arial"/>
          <w:lang w:val="en-US"/>
        </w:rPr>
        <w:t xml:space="preserve">is zero when the hopping flag bit is not set to 1, and is defined in Table 8.4-1 when the hopping flag bit is set to 1, and </w:t>
      </w:r>
      <w:r w:rsidRPr="005B4EE6">
        <w:rPr>
          <w:rFonts w:ascii="Arial" w:hAnsi="Arial" w:cs="Arial"/>
          <w:position w:val="-22"/>
        </w:rPr>
        <w:object w:dxaOrig="3100" w:dyaOrig="540" w14:anchorId="242F62B0">
          <v:shape id="_x0000_i1034" type="#_x0000_t75" style="width:154.65pt;height:26.85pt" o:ole="">
            <v:imagedata r:id="rId31" o:title=""/>
          </v:shape>
          <o:OLEObject Type="Embed" ProgID="Equation.3" ShapeID="_x0000_i1034" DrawAspect="Content" ObjectID="_1588360928" r:id="rId32"/>
        </w:object>
      </w:r>
      <w:r w:rsidRPr="005B4EE6">
        <w:rPr>
          <w:rFonts w:ascii="Arial" w:hAnsi="Arial" w:cs="Arial"/>
          <w:lang w:val="en-US"/>
        </w:rPr>
        <w:t>, and interpret the expanded resource block assignment according to the rules for a regular DCI format 0</w:t>
      </w:r>
    </w:p>
    <w:p w14:paraId="4EC758DB" w14:textId="77777777" w:rsidR="003021C5" w:rsidRPr="005B4EE6" w:rsidRDefault="003021C5" w:rsidP="003021C5">
      <w:pPr>
        <w:pStyle w:val="B1"/>
        <w:rPr>
          <w:rFonts w:ascii="Arial" w:hAnsi="Arial" w:cs="Arial"/>
          <w:lang w:val="en-US"/>
        </w:rPr>
      </w:pPr>
      <w:r w:rsidRPr="005B4EE6">
        <w:rPr>
          <w:rFonts w:ascii="Arial" w:hAnsi="Arial" w:cs="Arial"/>
          <w:lang w:val="en-US"/>
        </w:rPr>
        <w:t>-</w:t>
      </w:r>
      <w:r w:rsidRPr="005B4EE6">
        <w:rPr>
          <w:rFonts w:ascii="Arial" w:hAnsi="Arial" w:cs="Arial"/>
          <w:lang w:val="en-US"/>
        </w:rPr>
        <w:tab/>
        <w:t>end if</w:t>
      </w:r>
    </w:p>
    <w:p w14:paraId="6EEDA49B" w14:textId="77777777" w:rsidR="003021C5" w:rsidRPr="0069030B" w:rsidRDefault="003021C5" w:rsidP="005B4EE6">
      <w:pPr>
        <w:pStyle w:val="BodyText"/>
        <w:rPr>
          <w:lang w:val="en-US"/>
        </w:rPr>
      </w:pPr>
    </w:p>
    <w:p w14:paraId="2DD0C1ED" w14:textId="1A27C745" w:rsidR="003021C5" w:rsidRDefault="003021C5" w:rsidP="005B4EE6">
      <w:pPr>
        <w:pStyle w:val="BodyText"/>
        <w:rPr>
          <w:lang w:val="en-US"/>
        </w:rPr>
      </w:pPr>
      <w:r w:rsidRPr="0069030B">
        <w:rPr>
          <w:lang w:val="en-US"/>
        </w:rPr>
        <w:t>Base on RAN2 discussion (R2-1804860), the MAC PDU size of MSG3 has a maximum size of 20 bytes (a selection of size between 13 and 17 bytes). From RAN1 perspective, the maximum MSG3 size should be supported by the 12 bits of frequency domain resource allocation</w:t>
      </w:r>
      <w:r w:rsidR="00A17935">
        <w:rPr>
          <w:lang w:val="en-US"/>
        </w:rPr>
        <w:t xml:space="preserve"> (10</w:t>
      </w:r>
      <w:r w:rsidR="00BA7ADD">
        <w:rPr>
          <w:lang w:val="en-US"/>
        </w:rPr>
        <w:t xml:space="preserve"> to 11</w:t>
      </w:r>
      <w:r w:rsidR="00A17935">
        <w:rPr>
          <w:lang w:val="en-US"/>
        </w:rPr>
        <w:t xml:space="preserve"> bits in case of frequency hopping)</w:t>
      </w:r>
      <w:r w:rsidRPr="0069030B">
        <w:rPr>
          <w:lang w:val="en-US"/>
        </w:rPr>
        <w:t xml:space="preserve">.  </w:t>
      </w:r>
    </w:p>
    <w:p w14:paraId="3CAC5F10" w14:textId="1FE73E65" w:rsidR="003021C5" w:rsidRPr="0069030B" w:rsidRDefault="003021C5" w:rsidP="005B4EE6">
      <w:pPr>
        <w:pStyle w:val="BodyText"/>
        <w:rPr>
          <w:lang w:val="en-US"/>
        </w:rPr>
      </w:pPr>
      <w:r w:rsidRPr="0069030B">
        <w:rPr>
          <w:lang w:val="en-US"/>
        </w:rPr>
        <w:t xml:space="preserve">Below is a table that gives the number of RBs needed for different numbers of PUSCH OFDM symbols with </w:t>
      </w:r>
      <w:r w:rsidR="00A17935">
        <w:rPr>
          <w:lang w:val="en-US"/>
        </w:rPr>
        <w:t>different</w:t>
      </w:r>
      <w:r w:rsidR="00A17935" w:rsidRPr="0069030B">
        <w:rPr>
          <w:lang w:val="en-US"/>
        </w:rPr>
        <w:t xml:space="preserve"> </w:t>
      </w:r>
      <w:r w:rsidRPr="0069030B">
        <w:rPr>
          <w:lang w:val="en-US"/>
        </w:rPr>
        <w:t>MCS values assuming 20 bytes payload in PUSCH.</w:t>
      </w:r>
    </w:p>
    <w:tbl>
      <w:tblPr>
        <w:tblStyle w:val="TableGrid"/>
        <w:tblW w:w="0" w:type="auto"/>
        <w:tblLook w:val="04A0" w:firstRow="1" w:lastRow="0" w:firstColumn="1" w:lastColumn="0" w:noHBand="0" w:noVBand="1"/>
      </w:tblPr>
      <w:tblGrid>
        <w:gridCol w:w="1925"/>
        <w:gridCol w:w="1926"/>
        <w:gridCol w:w="1926"/>
        <w:gridCol w:w="1926"/>
        <w:gridCol w:w="1926"/>
      </w:tblGrid>
      <w:tr w:rsidR="003021C5" w:rsidRPr="0069030B" w14:paraId="14FA4D69" w14:textId="77777777" w:rsidTr="00870D09">
        <w:tc>
          <w:tcPr>
            <w:tcW w:w="1925" w:type="dxa"/>
          </w:tcPr>
          <w:p w14:paraId="7AC263FB" w14:textId="77777777" w:rsidR="003021C5" w:rsidRPr="0069030B" w:rsidRDefault="003021C5" w:rsidP="00870D09">
            <w:pPr>
              <w:rPr>
                <w:lang w:val="en-US"/>
              </w:rPr>
            </w:pPr>
            <w:r w:rsidRPr="0069030B">
              <w:rPr>
                <w:lang w:val="en-US"/>
              </w:rPr>
              <w:t># of PUSCH symbols for MSG3</w:t>
            </w:r>
          </w:p>
        </w:tc>
        <w:tc>
          <w:tcPr>
            <w:tcW w:w="1926" w:type="dxa"/>
          </w:tcPr>
          <w:p w14:paraId="0E8296DD" w14:textId="77777777" w:rsidR="003021C5" w:rsidRPr="0069030B" w:rsidRDefault="003021C5" w:rsidP="00870D09">
            <w:r w:rsidRPr="0069030B">
              <w:t># of DMRS symbols</w:t>
            </w:r>
          </w:p>
        </w:tc>
        <w:tc>
          <w:tcPr>
            <w:tcW w:w="1926" w:type="dxa"/>
          </w:tcPr>
          <w:p w14:paraId="42E2475E" w14:textId="77777777" w:rsidR="003021C5" w:rsidRPr="0069030B" w:rsidRDefault="003021C5" w:rsidP="00870D09">
            <w:r w:rsidRPr="0069030B">
              <w:t>Required # of RBs</w:t>
            </w:r>
          </w:p>
          <w:p w14:paraId="7DD8CBFE" w14:textId="77777777" w:rsidR="003021C5" w:rsidRPr="0069030B" w:rsidRDefault="003021C5" w:rsidP="00870D09">
            <w:r w:rsidRPr="0069030B">
              <w:t>MCS = 0</w:t>
            </w:r>
          </w:p>
        </w:tc>
        <w:tc>
          <w:tcPr>
            <w:tcW w:w="1926" w:type="dxa"/>
          </w:tcPr>
          <w:p w14:paraId="0116D03B" w14:textId="77777777" w:rsidR="003021C5" w:rsidRPr="0069030B" w:rsidRDefault="003021C5" w:rsidP="00870D09">
            <w:r w:rsidRPr="0069030B">
              <w:t>Required # of RBs</w:t>
            </w:r>
          </w:p>
          <w:p w14:paraId="633F0BC6" w14:textId="77777777" w:rsidR="003021C5" w:rsidRPr="0069030B" w:rsidRDefault="003021C5" w:rsidP="00870D09">
            <w:r w:rsidRPr="0069030B">
              <w:t>MCS = 6</w:t>
            </w:r>
          </w:p>
        </w:tc>
        <w:tc>
          <w:tcPr>
            <w:tcW w:w="1926" w:type="dxa"/>
          </w:tcPr>
          <w:p w14:paraId="04B38872" w14:textId="77777777" w:rsidR="003021C5" w:rsidRPr="0069030B" w:rsidRDefault="003021C5" w:rsidP="00870D09">
            <w:r w:rsidRPr="0069030B">
              <w:t>Required # of RBs</w:t>
            </w:r>
          </w:p>
          <w:p w14:paraId="7686305D" w14:textId="77777777" w:rsidR="003021C5" w:rsidRPr="0069030B" w:rsidRDefault="003021C5" w:rsidP="00870D09">
            <w:r w:rsidRPr="0069030B">
              <w:t>MCS = 15</w:t>
            </w:r>
          </w:p>
        </w:tc>
      </w:tr>
      <w:tr w:rsidR="003021C5" w:rsidRPr="0069030B" w14:paraId="2D01148E" w14:textId="77777777" w:rsidTr="00870D09">
        <w:tc>
          <w:tcPr>
            <w:tcW w:w="1925" w:type="dxa"/>
          </w:tcPr>
          <w:p w14:paraId="61785EBA" w14:textId="77777777" w:rsidR="003021C5" w:rsidRPr="0069030B" w:rsidRDefault="003021C5" w:rsidP="00870D09">
            <w:r w:rsidRPr="0069030B">
              <w:t>14</w:t>
            </w:r>
          </w:p>
        </w:tc>
        <w:tc>
          <w:tcPr>
            <w:tcW w:w="1926" w:type="dxa"/>
          </w:tcPr>
          <w:p w14:paraId="61D6FE81" w14:textId="77777777" w:rsidR="003021C5" w:rsidRPr="0069030B" w:rsidRDefault="003021C5" w:rsidP="00870D09">
            <w:r w:rsidRPr="0069030B">
              <w:t>3</w:t>
            </w:r>
          </w:p>
        </w:tc>
        <w:tc>
          <w:tcPr>
            <w:tcW w:w="1926" w:type="dxa"/>
          </w:tcPr>
          <w:p w14:paraId="0FEE7B26" w14:textId="77777777" w:rsidR="003021C5" w:rsidRPr="0069030B" w:rsidRDefault="003021C5" w:rsidP="00870D09">
            <w:r w:rsidRPr="0069030B">
              <w:t>6</w:t>
            </w:r>
          </w:p>
        </w:tc>
        <w:tc>
          <w:tcPr>
            <w:tcW w:w="1926" w:type="dxa"/>
          </w:tcPr>
          <w:p w14:paraId="4AF723F1" w14:textId="77777777" w:rsidR="003021C5" w:rsidRPr="0069030B" w:rsidRDefault="003021C5" w:rsidP="00870D09">
            <w:r w:rsidRPr="0069030B">
              <w:t>2</w:t>
            </w:r>
          </w:p>
        </w:tc>
        <w:tc>
          <w:tcPr>
            <w:tcW w:w="1926" w:type="dxa"/>
          </w:tcPr>
          <w:p w14:paraId="062AA4CE" w14:textId="77777777" w:rsidR="003021C5" w:rsidRPr="0069030B" w:rsidRDefault="003021C5" w:rsidP="00870D09">
            <w:r w:rsidRPr="0069030B">
              <w:t>1</w:t>
            </w:r>
          </w:p>
        </w:tc>
      </w:tr>
      <w:tr w:rsidR="003021C5" w:rsidRPr="0069030B" w14:paraId="356AE174" w14:textId="77777777" w:rsidTr="00870D09">
        <w:tc>
          <w:tcPr>
            <w:tcW w:w="1925" w:type="dxa"/>
          </w:tcPr>
          <w:p w14:paraId="1D7E5B63" w14:textId="77777777" w:rsidR="003021C5" w:rsidRPr="0069030B" w:rsidRDefault="003021C5" w:rsidP="00870D09">
            <w:r w:rsidRPr="0069030B">
              <w:t>7</w:t>
            </w:r>
          </w:p>
        </w:tc>
        <w:tc>
          <w:tcPr>
            <w:tcW w:w="1926" w:type="dxa"/>
          </w:tcPr>
          <w:p w14:paraId="1384A99A" w14:textId="77777777" w:rsidR="003021C5" w:rsidRPr="0069030B" w:rsidRDefault="003021C5" w:rsidP="00870D09">
            <w:r w:rsidRPr="0069030B">
              <w:t>2</w:t>
            </w:r>
          </w:p>
        </w:tc>
        <w:tc>
          <w:tcPr>
            <w:tcW w:w="1926" w:type="dxa"/>
          </w:tcPr>
          <w:p w14:paraId="636B3B1B" w14:textId="77777777" w:rsidR="003021C5" w:rsidRPr="0069030B" w:rsidRDefault="003021C5" w:rsidP="00870D09">
            <w:r w:rsidRPr="0069030B">
              <w:t>12</w:t>
            </w:r>
          </w:p>
        </w:tc>
        <w:tc>
          <w:tcPr>
            <w:tcW w:w="1926" w:type="dxa"/>
          </w:tcPr>
          <w:p w14:paraId="23C7638F" w14:textId="77777777" w:rsidR="003021C5" w:rsidRPr="0069030B" w:rsidRDefault="003021C5" w:rsidP="00870D09">
            <w:r w:rsidRPr="0069030B">
              <w:t>4</w:t>
            </w:r>
          </w:p>
        </w:tc>
        <w:tc>
          <w:tcPr>
            <w:tcW w:w="1926" w:type="dxa"/>
          </w:tcPr>
          <w:p w14:paraId="33433C3E" w14:textId="77777777" w:rsidR="003021C5" w:rsidRPr="0069030B" w:rsidRDefault="003021C5" w:rsidP="00870D09">
            <w:r w:rsidRPr="0069030B">
              <w:t>1</w:t>
            </w:r>
          </w:p>
        </w:tc>
      </w:tr>
      <w:tr w:rsidR="003021C5" w:rsidRPr="0069030B" w14:paraId="15BFB298" w14:textId="77777777" w:rsidTr="00870D09">
        <w:tc>
          <w:tcPr>
            <w:tcW w:w="1925" w:type="dxa"/>
          </w:tcPr>
          <w:p w14:paraId="6057EB31" w14:textId="77777777" w:rsidR="003021C5" w:rsidRPr="0069030B" w:rsidRDefault="003021C5" w:rsidP="00870D09">
            <w:r w:rsidRPr="0069030B">
              <w:t>5</w:t>
            </w:r>
          </w:p>
        </w:tc>
        <w:tc>
          <w:tcPr>
            <w:tcW w:w="1926" w:type="dxa"/>
          </w:tcPr>
          <w:p w14:paraId="27E69EA7" w14:textId="77777777" w:rsidR="003021C5" w:rsidRPr="0069030B" w:rsidRDefault="003021C5" w:rsidP="00870D09">
            <w:r w:rsidRPr="0069030B">
              <w:t>1</w:t>
            </w:r>
          </w:p>
        </w:tc>
        <w:tc>
          <w:tcPr>
            <w:tcW w:w="1926" w:type="dxa"/>
          </w:tcPr>
          <w:p w14:paraId="55613D11" w14:textId="77777777" w:rsidR="003021C5" w:rsidRPr="0069030B" w:rsidRDefault="003021C5" w:rsidP="00870D09">
            <w:r w:rsidRPr="0069030B">
              <w:t>15</w:t>
            </w:r>
          </w:p>
        </w:tc>
        <w:tc>
          <w:tcPr>
            <w:tcW w:w="1926" w:type="dxa"/>
          </w:tcPr>
          <w:p w14:paraId="0E708B32" w14:textId="77777777" w:rsidR="003021C5" w:rsidRPr="0069030B" w:rsidRDefault="003021C5" w:rsidP="00870D09">
            <w:r w:rsidRPr="0069030B">
              <w:t>4</w:t>
            </w:r>
          </w:p>
        </w:tc>
        <w:tc>
          <w:tcPr>
            <w:tcW w:w="1926" w:type="dxa"/>
          </w:tcPr>
          <w:p w14:paraId="0E98C4B9" w14:textId="77777777" w:rsidR="003021C5" w:rsidRPr="0069030B" w:rsidRDefault="003021C5" w:rsidP="00870D09">
            <w:r w:rsidRPr="0069030B">
              <w:t>1</w:t>
            </w:r>
          </w:p>
        </w:tc>
      </w:tr>
      <w:tr w:rsidR="003021C5" w:rsidRPr="0069030B" w14:paraId="55624E40" w14:textId="77777777" w:rsidTr="00870D09">
        <w:tc>
          <w:tcPr>
            <w:tcW w:w="1925" w:type="dxa"/>
          </w:tcPr>
          <w:p w14:paraId="76332C56" w14:textId="77777777" w:rsidR="003021C5" w:rsidRPr="0069030B" w:rsidRDefault="003021C5" w:rsidP="00870D09">
            <w:r w:rsidRPr="0069030B">
              <w:t>4</w:t>
            </w:r>
          </w:p>
        </w:tc>
        <w:tc>
          <w:tcPr>
            <w:tcW w:w="1926" w:type="dxa"/>
          </w:tcPr>
          <w:p w14:paraId="2438C526" w14:textId="77777777" w:rsidR="003021C5" w:rsidRPr="0069030B" w:rsidRDefault="003021C5" w:rsidP="00870D09">
            <w:r w:rsidRPr="0069030B">
              <w:t>1</w:t>
            </w:r>
          </w:p>
        </w:tc>
        <w:tc>
          <w:tcPr>
            <w:tcW w:w="1926" w:type="dxa"/>
          </w:tcPr>
          <w:p w14:paraId="30EFF77B" w14:textId="77777777" w:rsidR="003021C5" w:rsidRPr="0069030B" w:rsidRDefault="003021C5" w:rsidP="00870D09">
            <w:r w:rsidRPr="0069030B">
              <w:t>19</w:t>
            </w:r>
          </w:p>
        </w:tc>
        <w:tc>
          <w:tcPr>
            <w:tcW w:w="1926" w:type="dxa"/>
          </w:tcPr>
          <w:p w14:paraId="00F5F7C3" w14:textId="77777777" w:rsidR="003021C5" w:rsidRPr="0069030B" w:rsidRDefault="003021C5" w:rsidP="00870D09">
            <w:r w:rsidRPr="0069030B">
              <w:t>6</w:t>
            </w:r>
          </w:p>
        </w:tc>
        <w:tc>
          <w:tcPr>
            <w:tcW w:w="1926" w:type="dxa"/>
          </w:tcPr>
          <w:p w14:paraId="772EB1A7" w14:textId="77777777" w:rsidR="003021C5" w:rsidRPr="0069030B" w:rsidRDefault="003021C5" w:rsidP="00870D09">
            <w:r w:rsidRPr="0069030B">
              <w:t>2</w:t>
            </w:r>
          </w:p>
        </w:tc>
      </w:tr>
      <w:tr w:rsidR="003021C5" w:rsidRPr="0069030B" w14:paraId="2BDD5D08" w14:textId="77777777" w:rsidTr="00870D09">
        <w:tc>
          <w:tcPr>
            <w:tcW w:w="1925" w:type="dxa"/>
          </w:tcPr>
          <w:p w14:paraId="3760D8EC" w14:textId="77777777" w:rsidR="003021C5" w:rsidRPr="0069030B" w:rsidRDefault="003021C5" w:rsidP="00870D09">
            <w:r w:rsidRPr="0069030B">
              <w:t>2</w:t>
            </w:r>
          </w:p>
        </w:tc>
        <w:tc>
          <w:tcPr>
            <w:tcW w:w="1926" w:type="dxa"/>
          </w:tcPr>
          <w:p w14:paraId="196EB040" w14:textId="77777777" w:rsidR="003021C5" w:rsidRPr="0069030B" w:rsidRDefault="003021C5" w:rsidP="00870D09">
            <w:r w:rsidRPr="0069030B">
              <w:t>1</w:t>
            </w:r>
          </w:p>
        </w:tc>
        <w:tc>
          <w:tcPr>
            <w:tcW w:w="1926" w:type="dxa"/>
          </w:tcPr>
          <w:p w14:paraId="466C4AE9" w14:textId="77777777" w:rsidR="003021C5" w:rsidRPr="0069030B" w:rsidRDefault="003021C5" w:rsidP="00870D09">
            <w:r w:rsidRPr="0069030B">
              <w:t>59</w:t>
            </w:r>
          </w:p>
        </w:tc>
        <w:tc>
          <w:tcPr>
            <w:tcW w:w="1926" w:type="dxa"/>
          </w:tcPr>
          <w:p w14:paraId="4382A74F" w14:textId="77777777" w:rsidR="003021C5" w:rsidRPr="0069030B" w:rsidRDefault="003021C5" w:rsidP="00870D09">
            <w:r w:rsidRPr="0069030B">
              <w:t>16</w:t>
            </w:r>
          </w:p>
        </w:tc>
        <w:tc>
          <w:tcPr>
            <w:tcW w:w="1926" w:type="dxa"/>
          </w:tcPr>
          <w:p w14:paraId="0659534D" w14:textId="77777777" w:rsidR="003021C5" w:rsidRPr="0069030B" w:rsidRDefault="003021C5" w:rsidP="00870D09">
            <w:r w:rsidRPr="0069030B">
              <w:t>6</w:t>
            </w:r>
          </w:p>
        </w:tc>
      </w:tr>
    </w:tbl>
    <w:p w14:paraId="6646CE40" w14:textId="77777777" w:rsidR="003021C5" w:rsidRPr="0069030B" w:rsidRDefault="003021C5" w:rsidP="003021C5"/>
    <w:p w14:paraId="33F61589" w14:textId="20105985" w:rsidR="00A17935" w:rsidRDefault="003021C5" w:rsidP="005B4EE6">
      <w:pPr>
        <w:pStyle w:val="BodyText"/>
        <w:rPr>
          <w:b/>
          <w:lang w:val="en-US"/>
        </w:rPr>
      </w:pPr>
      <w:r w:rsidRPr="0069030B">
        <w:rPr>
          <w:lang w:val="en-US"/>
        </w:rPr>
        <w:t>If RIV and the padding method for the RAR grant frequency resource allocation as in LTE are used, the supported RB allocation length with 12 bits of fixed size resource block assignment field for a BWP of 275 RBs is 1 ~ 15 RBs (here 15 comes from (floor (2^12 /</w:t>
      </w:r>
      <w:r w:rsidR="00A17935" w:rsidRPr="0069030B">
        <w:rPr>
          <w:lang w:val="en-US"/>
        </w:rPr>
        <w:t>275)</w:t>
      </w:r>
      <w:r w:rsidRPr="0069030B">
        <w:rPr>
          <w:lang w:val="en-US"/>
        </w:rPr>
        <w:t xml:space="preserve"> + 1) and 261 ~ 275 RBs. These are </w:t>
      </w:r>
      <w:r w:rsidRPr="0069030B">
        <w:rPr>
          <w:b/>
          <w:lang w:val="en-US"/>
        </w:rPr>
        <w:t>insufficient</w:t>
      </w:r>
      <w:r w:rsidRPr="0069030B">
        <w:rPr>
          <w:lang w:val="en-US"/>
        </w:rPr>
        <w:t xml:space="preserve"> for the maximum payload size of 20 bytes been discussed in RAN2 </w:t>
      </w:r>
      <w:r w:rsidRPr="0069030B">
        <w:rPr>
          <w:b/>
          <w:lang w:val="en-US"/>
        </w:rPr>
        <w:t>if less than 5 PUSCH symbols are configured for Msg3 transmission.</w:t>
      </w:r>
    </w:p>
    <w:p w14:paraId="7B0D66EE" w14:textId="4C34AED4" w:rsidR="00A17935" w:rsidRPr="002E5CA0" w:rsidRDefault="00A17935" w:rsidP="00A17935">
      <w:pPr>
        <w:pStyle w:val="Observation"/>
        <w:rPr>
          <w:lang w:val="en-US"/>
        </w:rPr>
      </w:pPr>
      <w:bookmarkStart w:id="17" w:name="_Toc513804243"/>
      <w:bookmarkStart w:id="18" w:name="_Toc513810628"/>
      <w:r>
        <w:rPr>
          <w:lang w:val="en-US"/>
        </w:rPr>
        <w:t xml:space="preserve">If RIV and padding methods for RAR grant frequency allocation is used as in LTE, </w:t>
      </w:r>
      <w:r w:rsidR="00E834C9">
        <w:rPr>
          <w:lang w:val="en-US"/>
        </w:rPr>
        <w:t>resource allocation size w</w:t>
      </w:r>
      <w:r>
        <w:rPr>
          <w:lang w:val="en-US"/>
        </w:rPr>
        <w:t>ill be insufficient if less than 5 PUSCH symbols are configured for Msg3 transmission</w:t>
      </w:r>
      <w:r w:rsidRPr="002E5CA0">
        <w:rPr>
          <w:lang w:val="en-US"/>
        </w:rPr>
        <w:t>.</w:t>
      </w:r>
      <w:bookmarkEnd w:id="17"/>
      <w:bookmarkEnd w:id="18"/>
    </w:p>
    <w:p w14:paraId="7D8A3577" w14:textId="77777777" w:rsidR="00D672DD" w:rsidRDefault="00D672DD" w:rsidP="005B4EE6">
      <w:pPr>
        <w:pStyle w:val="BodyText"/>
        <w:rPr>
          <w:lang w:val="en-US"/>
        </w:rPr>
      </w:pPr>
    </w:p>
    <w:p w14:paraId="104005C7" w14:textId="5D14AEFE" w:rsidR="003021C5" w:rsidRPr="0069030B" w:rsidRDefault="003021C5" w:rsidP="005B4EE6">
      <w:pPr>
        <w:pStyle w:val="BodyText"/>
        <w:rPr>
          <w:lang w:val="en-US"/>
        </w:rPr>
      </w:pPr>
      <w:r w:rsidRPr="0069030B">
        <w:rPr>
          <w:lang w:val="en-US"/>
        </w:rPr>
        <w:t xml:space="preserve">If frequency hopping is configured, 2 of the 12 bits will be used for indicating hopping position, then the remaining frequency allocation field of 10 bits can only represent allocation size of 1 ~ 4 RBs and 272 ~ 275 RBs. </w:t>
      </w:r>
      <w:r w:rsidR="00E834C9">
        <w:rPr>
          <w:lang w:val="en-US"/>
        </w:rPr>
        <w:t xml:space="preserve">This resource allocation size might be sufficient if the </w:t>
      </w:r>
      <w:r w:rsidRPr="0069030B">
        <w:rPr>
          <w:lang w:val="en-US"/>
        </w:rPr>
        <w:t>It is most likely the initial UL BWP is</w:t>
      </w:r>
      <w:r w:rsidR="00F50733">
        <w:rPr>
          <w:lang w:val="en-US"/>
        </w:rPr>
        <w:t xml:space="preserve"> much</w:t>
      </w:r>
      <w:r w:rsidRPr="0069030B">
        <w:rPr>
          <w:lang w:val="en-US"/>
        </w:rPr>
        <w:t xml:space="preserve"> smaller than 275, and Msg3 is scheduled to transmit on more than 7 symbols, and</w:t>
      </w:r>
      <w:r w:rsidR="00EC74D5" w:rsidRPr="0069030B">
        <w:rPr>
          <w:lang w:val="en-US"/>
        </w:rPr>
        <w:t xml:space="preserve"> probably</w:t>
      </w:r>
      <w:r w:rsidRPr="0069030B">
        <w:rPr>
          <w:lang w:val="en-US"/>
        </w:rPr>
        <w:t xml:space="preserve"> without frequency hopping</w:t>
      </w:r>
      <w:r w:rsidR="00EC74D5" w:rsidRPr="0069030B">
        <w:rPr>
          <w:lang w:val="en-US"/>
        </w:rPr>
        <w:t>. The question is, shall we take the risk to transmit Msg3 under all above constrain</w:t>
      </w:r>
      <w:r w:rsidR="00A17935">
        <w:rPr>
          <w:lang w:val="en-US"/>
        </w:rPr>
        <w:t>t</w:t>
      </w:r>
      <w:r w:rsidR="00EC74D5" w:rsidRPr="0069030B">
        <w:rPr>
          <w:lang w:val="en-US"/>
        </w:rPr>
        <w:t xml:space="preserve">s? </w:t>
      </w:r>
      <w:r w:rsidR="00870D09" w:rsidRPr="0069030B">
        <w:rPr>
          <w:lang w:val="en-US"/>
        </w:rPr>
        <w:t xml:space="preserve">The problem with reusing LTE method to truncate in the MSB is the RIV coding method put the start position in LSB, and the allocation length in MSB. We could modify the RIV method to provide possibility to </w:t>
      </w:r>
      <w:r w:rsidR="0069030B">
        <w:rPr>
          <w:lang w:val="en-US"/>
        </w:rPr>
        <w:t>schedule sufficient RBs when some constrains are met.</w:t>
      </w:r>
    </w:p>
    <w:p w14:paraId="032A4C0F" w14:textId="77777777" w:rsidR="003021C5" w:rsidRPr="005B4EE6" w:rsidRDefault="003021C5" w:rsidP="003021C5">
      <w:pPr>
        <w:rPr>
          <w:rFonts w:ascii="Arial" w:hAnsi="Arial" w:cs="Arial"/>
        </w:rPr>
      </w:pPr>
      <w:r w:rsidRPr="005B4EE6">
        <w:rPr>
          <w:rFonts w:ascii="Arial" w:hAnsi="Arial" w:cs="Arial"/>
        </w:rPr>
        <w:t>Method 1:</w:t>
      </w:r>
    </w:p>
    <w:p w14:paraId="08B487BC" w14:textId="77777777" w:rsidR="003021C5" w:rsidRPr="005B4EE6" w:rsidRDefault="003021C5" w:rsidP="003021C5">
      <w:pPr>
        <w:pStyle w:val="ListParagraph"/>
        <w:numPr>
          <w:ilvl w:val="0"/>
          <w:numId w:val="12"/>
        </w:numPr>
        <w:overflowPunct/>
        <w:autoSpaceDE/>
        <w:autoSpaceDN/>
        <w:adjustRightInd/>
        <w:spacing w:line="259" w:lineRule="auto"/>
        <w:contextualSpacing/>
        <w:textAlignment w:val="auto"/>
        <w:rPr>
          <w:rFonts w:ascii="Arial" w:hAnsi="Arial" w:cs="Arial"/>
          <w:b/>
          <w:sz w:val="20"/>
          <w:szCs w:val="20"/>
          <w:lang w:val="en-US"/>
        </w:rPr>
      </w:pPr>
      <w:r w:rsidRPr="005B4EE6">
        <w:rPr>
          <w:rFonts w:ascii="Arial" w:hAnsi="Arial" w:cs="Arial"/>
          <w:b/>
          <w:sz w:val="20"/>
          <w:szCs w:val="20"/>
          <w:lang w:val="en-US"/>
        </w:rPr>
        <w:lastRenderedPageBreak/>
        <w:t>Use maximum 90 RBs as start RB and RB length to interpret the RIV for configuration of BWP larger than 90 RBs.</w:t>
      </w:r>
    </w:p>
    <w:p w14:paraId="10C7F831" w14:textId="74354B7C" w:rsidR="003021C5" w:rsidRPr="005B4EE6" w:rsidRDefault="00433CEA" w:rsidP="003021C5">
      <w:pPr>
        <w:pStyle w:val="ListParagraph"/>
        <w:numPr>
          <w:ilvl w:val="1"/>
          <w:numId w:val="12"/>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Advantage</w:t>
      </w:r>
      <w:r w:rsidR="00E834C9" w:rsidRPr="005B4EE6">
        <w:rPr>
          <w:rFonts w:ascii="Arial" w:hAnsi="Arial" w:cs="Arial"/>
          <w:sz w:val="20"/>
          <w:szCs w:val="20"/>
          <w:lang w:val="en-US"/>
        </w:rPr>
        <w:t>s</w:t>
      </w:r>
      <w:r w:rsidR="003021C5" w:rsidRPr="005B4EE6">
        <w:rPr>
          <w:rFonts w:ascii="Arial" w:hAnsi="Arial" w:cs="Arial"/>
          <w:sz w:val="20"/>
          <w:szCs w:val="20"/>
          <w:lang w:val="en-US"/>
        </w:rPr>
        <w:t>:</w:t>
      </w:r>
    </w:p>
    <w:p w14:paraId="62891F72" w14:textId="77777777" w:rsidR="003021C5" w:rsidRPr="005B4EE6" w:rsidRDefault="003021C5" w:rsidP="003021C5">
      <w:pPr>
        <w:pStyle w:val="ListParagraph"/>
        <w:numPr>
          <w:ilvl w:val="2"/>
          <w:numId w:val="12"/>
        </w:numPr>
        <w:overflowPunct/>
        <w:autoSpaceDE/>
        <w:autoSpaceDN/>
        <w:adjustRightInd/>
        <w:spacing w:line="259" w:lineRule="auto"/>
        <w:contextualSpacing/>
        <w:textAlignment w:val="auto"/>
        <w:rPr>
          <w:rFonts w:ascii="Arial" w:hAnsi="Arial" w:cs="Arial"/>
          <w:sz w:val="20"/>
          <w:szCs w:val="20"/>
        </w:rPr>
      </w:pPr>
      <w:r w:rsidRPr="005B4EE6">
        <w:rPr>
          <w:rFonts w:ascii="Arial" w:hAnsi="Arial" w:cs="Arial"/>
          <w:sz w:val="20"/>
          <w:szCs w:val="20"/>
        </w:rPr>
        <w:t>Straightforward solution</w:t>
      </w:r>
    </w:p>
    <w:p w14:paraId="41883716" w14:textId="77777777" w:rsidR="003021C5" w:rsidRPr="005B4EE6" w:rsidRDefault="003021C5" w:rsidP="003021C5">
      <w:pPr>
        <w:pStyle w:val="ListParagraph"/>
        <w:numPr>
          <w:ilvl w:val="2"/>
          <w:numId w:val="12"/>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 xml:space="preserve">Limits the start RB position within 90 RBs. </w:t>
      </w:r>
    </w:p>
    <w:p w14:paraId="21B620E9" w14:textId="77777777" w:rsidR="003021C5" w:rsidRPr="005B4EE6" w:rsidRDefault="003021C5" w:rsidP="003021C5">
      <w:pPr>
        <w:pStyle w:val="ListParagraph"/>
        <w:numPr>
          <w:ilvl w:val="2"/>
          <w:numId w:val="12"/>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For BWP larger than 90 RBs: Start RB range is {0,1,2,…,89}, and RB length range is {1,2,…,90}</w:t>
      </w:r>
    </w:p>
    <w:p w14:paraId="63193CEB" w14:textId="73E3F204" w:rsidR="003021C5" w:rsidRPr="005B4EE6" w:rsidRDefault="00433CEA" w:rsidP="003021C5">
      <w:pPr>
        <w:pStyle w:val="ListParagraph"/>
        <w:numPr>
          <w:ilvl w:val="1"/>
          <w:numId w:val="12"/>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Disadvantage</w:t>
      </w:r>
      <w:r w:rsidR="003021C5" w:rsidRPr="005B4EE6">
        <w:rPr>
          <w:rFonts w:ascii="Arial" w:hAnsi="Arial" w:cs="Arial"/>
          <w:sz w:val="20"/>
          <w:szCs w:val="20"/>
          <w:lang w:val="en-US"/>
        </w:rPr>
        <w:t>:</w:t>
      </w:r>
    </w:p>
    <w:p w14:paraId="573D97F6" w14:textId="519B14D7" w:rsidR="003021C5" w:rsidRPr="005B4EE6" w:rsidRDefault="003021C5" w:rsidP="00721EF9">
      <w:pPr>
        <w:pStyle w:val="ListParagraph"/>
        <w:numPr>
          <w:ilvl w:val="2"/>
          <w:numId w:val="12"/>
        </w:numPr>
        <w:overflowPunct/>
        <w:autoSpaceDE/>
        <w:autoSpaceDN/>
        <w:adjustRightInd/>
        <w:spacing w:line="259" w:lineRule="auto"/>
        <w:contextualSpacing/>
        <w:textAlignment w:val="auto"/>
        <w:rPr>
          <w:rFonts w:ascii="Times New Roman" w:hAnsi="Times New Roman"/>
          <w:sz w:val="20"/>
          <w:szCs w:val="20"/>
          <w:lang w:val="en-US"/>
        </w:rPr>
      </w:pPr>
      <w:r w:rsidRPr="005B4EE6">
        <w:rPr>
          <w:rFonts w:ascii="Arial" w:hAnsi="Arial" w:cs="Arial"/>
          <w:sz w:val="20"/>
          <w:szCs w:val="20"/>
          <w:lang w:val="en-US"/>
        </w:rPr>
        <w:t>With frequency hopping the range of RB length will be shrinking to {1,2, …, 22}.</w:t>
      </w:r>
    </w:p>
    <w:p w14:paraId="70FBA6F5" w14:textId="77777777" w:rsidR="003021C5" w:rsidRPr="0069030B" w:rsidRDefault="003021C5" w:rsidP="005B4EE6">
      <w:pPr>
        <w:pStyle w:val="BodyText"/>
        <w:rPr>
          <w:lang w:val="en-US"/>
        </w:rPr>
      </w:pPr>
    </w:p>
    <w:p w14:paraId="0141091B" w14:textId="77777777" w:rsidR="003021C5" w:rsidRPr="0069030B" w:rsidRDefault="003021C5" w:rsidP="005B4EE6">
      <w:pPr>
        <w:pStyle w:val="BodyText"/>
        <w:rPr>
          <w:lang w:val="en-US"/>
        </w:rPr>
      </w:pPr>
      <w:r w:rsidRPr="0069030B">
        <w:rPr>
          <w:lang w:val="en-US"/>
        </w:rPr>
        <w:t>Note that here for 90 RBs, since log2(91*90/2)=11.99, 12 bits of fixed size frequency assignment can indicate all possible starting RBs and RB length, just as in LTE for 44 RB, log2(45*44/2)=11.99, 10 bits of fixed size frequency assignment can indicate all possible starting RBs and RB length.</w:t>
      </w:r>
    </w:p>
    <w:p w14:paraId="37070D47" w14:textId="77777777" w:rsidR="003021C5" w:rsidRPr="0069030B" w:rsidRDefault="003021C5" w:rsidP="005B4EE6">
      <w:pPr>
        <w:pStyle w:val="BodyText"/>
      </w:pPr>
      <w:r w:rsidRPr="0069030B">
        <w:t>Method 2:</w:t>
      </w:r>
    </w:p>
    <w:p w14:paraId="249526AD" w14:textId="31E900E3" w:rsidR="003021C5" w:rsidRPr="005B4EE6" w:rsidRDefault="003021C5" w:rsidP="003021C5">
      <w:pPr>
        <w:pStyle w:val="ListParagraph"/>
        <w:numPr>
          <w:ilvl w:val="0"/>
          <w:numId w:val="13"/>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b/>
          <w:sz w:val="20"/>
          <w:szCs w:val="20"/>
          <w:lang w:val="en-US"/>
        </w:rPr>
        <w:t xml:space="preserve">Use a modified RIV method with start position of granularity </w:t>
      </w:r>
      <m:oMath>
        <m:r>
          <m:rPr>
            <m:sty m:val="bi"/>
          </m:rPr>
          <w:rPr>
            <w:rFonts w:ascii="Cambria Math" w:hAnsi="Cambria Math" w:cs="Arial"/>
            <w:sz w:val="20"/>
            <w:szCs w:val="20"/>
          </w:rPr>
          <m:t>α</m:t>
        </m:r>
      </m:oMath>
      <w:r w:rsidRPr="005B4EE6">
        <w:rPr>
          <w:rFonts w:ascii="Arial" w:hAnsi="Arial" w:cs="Arial"/>
          <w:b/>
          <w:sz w:val="20"/>
          <w:szCs w:val="20"/>
          <w:lang w:val="en-US"/>
        </w:rPr>
        <w:t xml:space="preserve"> = 4, using same padding method as in LTE on the MSB.</w:t>
      </w:r>
      <w:r w:rsidRPr="005B4EE6">
        <w:rPr>
          <w:rFonts w:ascii="Arial" w:hAnsi="Arial" w:cs="Arial"/>
          <w:sz w:val="20"/>
          <w:szCs w:val="20"/>
          <w:lang w:val="en-US"/>
        </w:rPr>
        <w:t xml:space="preserve"> With 12 bits</w:t>
      </w:r>
      <w:r w:rsidR="00E834C9" w:rsidRPr="005B4EE6">
        <w:rPr>
          <w:rFonts w:ascii="Arial" w:hAnsi="Arial" w:cs="Arial"/>
          <w:sz w:val="20"/>
          <w:szCs w:val="20"/>
          <w:lang w:val="en-US"/>
        </w:rPr>
        <w:t>,</w:t>
      </w:r>
      <w:r w:rsidRPr="005B4EE6">
        <w:rPr>
          <w:rFonts w:ascii="Arial" w:hAnsi="Arial" w:cs="Arial"/>
          <w:sz w:val="20"/>
          <w:szCs w:val="20"/>
          <w:lang w:val="en-US"/>
        </w:rPr>
        <w:t xml:space="preserve"> any allocation length smaller than 60 RBs can be represented within a BWP of 275 RBs.</w:t>
      </w:r>
    </w:p>
    <w:p w14:paraId="5E858257" w14:textId="40848323" w:rsidR="00433CEA" w:rsidRPr="005B4EE6" w:rsidRDefault="00433CEA" w:rsidP="00433CEA">
      <w:pPr>
        <w:pStyle w:val="ListParagraph"/>
        <w:numPr>
          <w:ilvl w:val="1"/>
          <w:numId w:val="13"/>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Advantage</w:t>
      </w:r>
      <w:r w:rsidR="00E834C9" w:rsidRPr="005B4EE6">
        <w:rPr>
          <w:rFonts w:ascii="Arial" w:hAnsi="Arial" w:cs="Arial"/>
          <w:sz w:val="20"/>
          <w:szCs w:val="20"/>
          <w:lang w:val="en-US"/>
        </w:rPr>
        <w:t>s</w:t>
      </w:r>
      <w:r w:rsidRPr="005B4EE6">
        <w:rPr>
          <w:rFonts w:ascii="Arial" w:hAnsi="Arial" w:cs="Arial"/>
          <w:sz w:val="20"/>
          <w:szCs w:val="20"/>
          <w:lang w:val="en-US"/>
        </w:rPr>
        <w:t>:</w:t>
      </w:r>
    </w:p>
    <w:p w14:paraId="08F97D8A" w14:textId="33288E9C" w:rsidR="003021C5" w:rsidRPr="005B4EE6" w:rsidRDefault="003021C5" w:rsidP="00433CEA">
      <w:pPr>
        <w:pStyle w:val="ListParagraph"/>
        <w:numPr>
          <w:ilvl w:val="2"/>
          <w:numId w:val="13"/>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The flexi</w:t>
      </w:r>
      <w:r w:rsidR="00E834C9" w:rsidRPr="005B4EE6">
        <w:rPr>
          <w:rFonts w:ascii="Arial" w:hAnsi="Arial" w:cs="Arial"/>
          <w:sz w:val="20"/>
          <w:szCs w:val="20"/>
          <w:lang w:val="en-US"/>
        </w:rPr>
        <w:t>b</w:t>
      </w:r>
      <w:r w:rsidRPr="005B4EE6">
        <w:rPr>
          <w:rFonts w:ascii="Arial" w:hAnsi="Arial" w:cs="Arial"/>
          <w:sz w:val="20"/>
          <w:szCs w:val="20"/>
          <w:lang w:val="en-US"/>
        </w:rPr>
        <w:t>le allocation length is important for MSG3, as UE can be power limited under bad radio conditions, and thus it’s beneficial to keep the number of RBs as small as possible, not more than needed.</w:t>
      </w:r>
    </w:p>
    <w:p w14:paraId="6651BD92" w14:textId="64217ED0" w:rsidR="003021C5" w:rsidRPr="005B4EE6" w:rsidRDefault="003021C5" w:rsidP="00433CEA">
      <w:pPr>
        <w:pStyle w:val="ListParagraph"/>
        <w:numPr>
          <w:ilvl w:val="2"/>
          <w:numId w:val="13"/>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More flexible start position</w:t>
      </w:r>
      <w:r w:rsidR="00E834C9" w:rsidRPr="005B4EE6">
        <w:rPr>
          <w:rFonts w:ascii="Arial" w:hAnsi="Arial" w:cs="Arial"/>
          <w:sz w:val="20"/>
          <w:szCs w:val="20"/>
          <w:lang w:val="en-US"/>
        </w:rPr>
        <w:t>s</w:t>
      </w:r>
      <w:r w:rsidRPr="005B4EE6">
        <w:rPr>
          <w:rFonts w:ascii="Arial" w:hAnsi="Arial" w:cs="Arial"/>
          <w:sz w:val="20"/>
          <w:szCs w:val="20"/>
          <w:lang w:val="en-US"/>
        </w:rPr>
        <w:t xml:space="preserve"> over the whole BWP compared to method 1.</w:t>
      </w:r>
    </w:p>
    <w:p w14:paraId="68E26AD8" w14:textId="77777777" w:rsidR="003021C5" w:rsidRPr="005B4EE6" w:rsidRDefault="003021C5" w:rsidP="00433CEA">
      <w:pPr>
        <w:pStyle w:val="ListParagraph"/>
        <w:numPr>
          <w:ilvl w:val="2"/>
          <w:numId w:val="13"/>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For BWP larger than 90, e.g., 275 RB, Start RB range is {0, 4, 8, …, 272}, and RB length range is {1,….59}</w:t>
      </w:r>
    </w:p>
    <w:p w14:paraId="5129D462" w14:textId="77777777" w:rsidR="003021C5" w:rsidRPr="005B4EE6" w:rsidRDefault="003021C5" w:rsidP="00433CEA">
      <w:pPr>
        <w:pStyle w:val="ListParagraph"/>
        <w:numPr>
          <w:ilvl w:val="2"/>
          <w:numId w:val="13"/>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The granularity can go down with smaller BWP between 90 and 275. But 4 can be used as a sufficient and simplified solution.</w:t>
      </w:r>
    </w:p>
    <w:p w14:paraId="2BFB6007" w14:textId="1556E807" w:rsidR="00433CEA" w:rsidRPr="005B4EE6" w:rsidRDefault="00433CEA" w:rsidP="00433CEA">
      <w:pPr>
        <w:pStyle w:val="ListParagraph"/>
        <w:numPr>
          <w:ilvl w:val="1"/>
          <w:numId w:val="13"/>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Disadvantage</w:t>
      </w:r>
      <w:r w:rsidR="00E834C9" w:rsidRPr="005B4EE6">
        <w:rPr>
          <w:rFonts w:ascii="Arial" w:hAnsi="Arial" w:cs="Arial"/>
          <w:sz w:val="20"/>
          <w:szCs w:val="20"/>
          <w:lang w:val="en-US"/>
        </w:rPr>
        <w:t>s</w:t>
      </w:r>
      <w:r w:rsidRPr="005B4EE6">
        <w:rPr>
          <w:rFonts w:ascii="Arial" w:hAnsi="Arial" w:cs="Arial"/>
          <w:sz w:val="20"/>
          <w:szCs w:val="20"/>
          <w:lang w:val="en-US"/>
        </w:rPr>
        <w:t>:</w:t>
      </w:r>
    </w:p>
    <w:p w14:paraId="20B35952" w14:textId="4BAF5F20" w:rsidR="00433CEA" w:rsidRPr="005B4EE6" w:rsidRDefault="00433CEA" w:rsidP="00433CEA">
      <w:pPr>
        <w:pStyle w:val="ListParagraph"/>
        <w:numPr>
          <w:ilvl w:val="2"/>
          <w:numId w:val="13"/>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The start position is not cont</w:t>
      </w:r>
      <w:r w:rsidR="00AD61D9" w:rsidRPr="005B4EE6">
        <w:rPr>
          <w:rFonts w:ascii="Arial" w:hAnsi="Arial" w:cs="Arial"/>
          <w:sz w:val="20"/>
          <w:szCs w:val="20"/>
          <w:lang w:val="en-US"/>
        </w:rPr>
        <w:t xml:space="preserve">iguous </w:t>
      </w:r>
      <w:r w:rsidR="00F35966" w:rsidRPr="005B4EE6">
        <w:rPr>
          <w:rFonts w:ascii="Arial" w:hAnsi="Arial" w:cs="Arial"/>
          <w:sz w:val="20"/>
          <w:szCs w:val="20"/>
          <w:lang w:val="en-US"/>
        </w:rPr>
        <w:t>that might leave hole in the spectrum and results in inefficien</w:t>
      </w:r>
      <w:r w:rsidR="00E834C9" w:rsidRPr="005B4EE6">
        <w:rPr>
          <w:rFonts w:ascii="Arial" w:hAnsi="Arial" w:cs="Arial"/>
          <w:sz w:val="20"/>
          <w:szCs w:val="20"/>
          <w:lang w:val="en-US"/>
        </w:rPr>
        <w:t>t</w:t>
      </w:r>
      <w:r w:rsidR="00F35966" w:rsidRPr="005B4EE6">
        <w:rPr>
          <w:rFonts w:ascii="Arial" w:hAnsi="Arial" w:cs="Arial"/>
          <w:sz w:val="20"/>
          <w:szCs w:val="20"/>
          <w:lang w:val="en-US"/>
        </w:rPr>
        <w:t xml:space="preserve"> use of radio resources.</w:t>
      </w:r>
    </w:p>
    <w:p w14:paraId="67FF6F2E" w14:textId="4D3B9FD6" w:rsidR="00A07F3E" w:rsidRPr="005B4EE6" w:rsidRDefault="00A07F3E" w:rsidP="00A07F3E">
      <w:pPr>
        <w:pStyle w:val="ListParagraph"/>
        <w:numPr>
          <w:ilvl w:val="2"/>
          <w:numId w:val="13"/>
        </w:numPr>
        <w:overflowPunct/>
        <w:autoSpaceDE/>
        <w:autoSpaceDN/>
        <w:adjustRightInd/>
        <w:spacing w:line="259" w:lineRule="auto"/>
        <w:contextualSpacing/>
        <w:textAlignment w:val="auto"/>
        <w:rPr>
          <w:rFonts w:ascii="Arial" w:hAnsi="Arial" w:cs="Arial"/>
          <w:sz w:val="20"/>
          <w:szCs w:val="20"/>
          <w:lang w:val="en-US"/>
        </w:rPr>
      </w:pPr>
      <w:r w:rsidRPr="005B4EE6">
        <w:rPr>
          <w:rFonts w:ascii="Arial" w:hAnsi="Arial" w:cs="Arial"/>
          <w:sz w:val="20"/>
          <w:szCs w:val="20"/>
          <w:lang w:val="en-US"/>
        </w:rPr>
        <w:t xml:space="preserve">If frequency hopping is enabled, RB length range is </w:t>
      </w:r>
      <w:r w:rsidR="00121E71" w:rsidRPr="005B4EE6">
        <w:rPr>
          <w:rFonts w:ascii="Arial" w:hAnsi="Arial" w:cs="Arial"/>
          <w:sz w:val="20"/>
          <w:szCs w:val="20"/>
          <w:lang w:val="en-US"/>
        </w:rPr>
        <w:t>divided</w:t>
      </w:r>
      <w:r w:rsidRPr="005B4EE6">
        <w:rPr>
          <w:rFonts w:ascii="Arial" w:hAnsi="Arial" w:cs="Arial"/>
          <w:sz w:val="20"/>
          <w:szCs w:val="20"/>
          <w:lang w:val="en-US"/>
        </w:rPr>
        <w:t xml:space="preserve"> by 4 {1, 2, …, 14}</w:t>
      </w:r>
    </w:p>
    <w:p w14:paraId="51CD19DA" w14:textId="77777777" w:rsidR="003021C5" w:rsidRPr="0069030B" w:rsidRDefault="003021C5" w:rsidP="005B4EE6">
      <w:pPr>
        <w:pStyle w:val="BodyText"/>
        <w:rPr>
          <w:lang w:val="en-US"/>
        </w:rPr>
      </w:pPr>
    </w:p>
    <w:p w14:paraId="44659DB5" w14:textId="23791472" w:rsidR="003021C5" w:rsidRPr="0069030B" w:rsidRDefault="003021C5" w:rsidP="005B4EE6">
      <w:pPr>
        <w:pStyle w:val="BodyText"/>
        <w:rPr>
          <w:lang w:val="en-US"/>
        </w:rPr>
      </w:pPr>
      <w:r w:rsidRPr="0069030B">
        <w:rPr>
          <w:lang w:val="en-US"/>
        </w:rPr>
        <w:t>Based on the discussion above, we make the following proposals.</w:t>
      </w:r>
    </w:p>
    <w:p w14:paraId="095FF69C" w14:textId="4CABDA10" w:rsidR="003021C5" w:rsidRPr="0069030B" w:rsidRDefault="003021C5" w:rsidP="001438F0">
      <w:pPr>
        <w:pStyle w:val="Proposal"/>
        <w:rPr>
          <w:lang w:val="en-US"/>
        </w:rPr>
      </w:pPr>
      <w:bookmarkStart w:id="19" w:name="_Toc513810660"/>
      <w:r w:rsidRPr="0069030B">
        <w:rPr>
          <w:lang w:val="en-US"/>
        </w:rPr>
        <w:t xml:space="preserve">For number of PUSCH symbols larger than or equal to </w:t>
      </w:r>
      <w:r w:rsidR="000E59DA">
        <w:rPr>
          <w:lang w:val="en-US"/>
        </w:rPr>
        <w:t>5</w:t>
      </w:r>
      <w:r w:rsidRPr="0069030B">
        <w:rPr>
          <w:lang w:val="en-US"/>
        </w:rPr>
        <w:t>,</w:t>
      </w:r>
      <w:r w:rsidR="002B23DD" w:rsidRPr="0069030B">
        <w:rPr>
          <w:lang w:val="en-US"/>
        </w:rPr>
        <w:t xml:space="preserve"> </w:t>
      </w:r>
      <w:r w:rsidRPr="0069030B">
        <w:rPr>
          <w:lang w:val="en-US"/>
        </w:rPr>
        <w:t xml:space="preserve">the frequency domain RA field should be interpreted with RIV and MSB padding </w:t>
      </w:r>
      <w:r w:rsidR="00DF0B2B">
        <w:rPr>
          <w:lang w:val="en-US"/>
        </w:rPr>
        <w:t>(</w:t>
      </w:r>
      <w:r w:rsidRPr="0069030B">
        <w:rPr>
          <w:lang w:val="en-US"/>
        </w:rPr>
        <w:t>as the way treated in LTE</w:t>
      </w:r>
      <w:r w:rsidR="00DF0B2B">
        <w:rPr>
          <w:lang w:val="en-US"/>
        </w:rPr>
        <w:t>)</w:t>
      </w:r>
      <w:r w:rsidRPr="0069030B">
        <w:rPr>
          <w:lang w:val="en-US"/>
        </w:rPr>
        <w:t>.</w:t>
      </w:r>
      <w:bookmarkEnd w:id="19"/>
    </w:p>
    <w:p w14:paraId="41846795" w14:textId="1D63D1C1" w:rsidR="003021C5" w:rsidRPr="00EE7173" w:rsidRDefault="003021C5" w:rsidP="00EE7173">
      <w:pPr>
        <w:pStyle w:val="Proposal"/>
      </w:pPr>
      <w:bookmarkStart w:id="20" w:name="_Toc513810661"/>
      <w:r w:rsidRPr="00EE7173">
        <w:t xml:space="preserve">For number of PUSCH symbols smaller than 5, </w:t>
      </w:r>
      <w:r w:rsidR="00887365" w:rsidRPr="00EE7173">
        <w:t xml:space="preserve">and BWP larger than 90 RBs, </w:t>
      </w:r>
      <w:r w:rsidRPr="00EE7173">
        <w:t xml:space="preserve">choose one of the two </w:t>
      </w:r>
      <w:r w:rsidR="000E59DA" w:rsidRPr="00EE7173">
        <w:t>method</w:t>
      </w:r>
      <w:r w:rsidRPr="00EE7173">
        <w:t>s below to interpret the frequency allocation</w:t>
      </w:r>
      <w:r w:rsidR="00DF0B2B" w:rsidRPr="00EE7173">
        <w:t>.</w:t>
      </w:r>
      <w:bookmarkEnd w:id="20"/>
    </w:p>
    <w:p w14:paraId="0F869FB7" w14:textId="3AF660BE" w:rsidR="003021C5" w:rsidRPr="00EE7173" w:rsidRDefault="003021C5" w:rsidP="00EE7173">
      <w:pPr>
        <w:pStyle w:val="Proposal"/>
        <w:numPr>
          <w:ilvl w:val="0"/>
          <w:numId w:val="0"/>
        </w:numPr>
        <w:ind w:left="2204"/>
      </w:pPr>
      <w:bookmarkStart w:id="21" w:name="_Toc513810662"/>
      <w:r w:rsidRPr="00EE7173">
        <w:t>Option 1: 12 bits are used to indicate start RB range in {0,1,2,…, 89} and RB length range in {1,2, …, 90}</w:t>
      </w:r>
      <w:bookmarkEnd w:id="21"/>
    </w:p>
    <w:p w14:paraId="3AA9E820" w14:textId="1D87CE99" w:rsidR="003021C5" w:rsidRPr="00EE7173" w:rsidRDefault="003021C5" w:rsidP="00EE7173">
      <w:pPr>
        <w:pStyle w:val="Proposal"/>
        <w:numPr>
          <w:ilvl w:val="0"/>
          <w:numId w:val="0"/>
        </w:numPr>
        <w:ind w:left="2204"/>
      </w:pPr>
      <w:bookmarkStart w:id="22" w:name="_Toc513810663"/>
      <w:r w:rsidRPr="00EE7173">
        <w:t>Option 2: 12 bits are used to indicate start RB range in {0, 4, 8, 12, …, 272} and RB length range in {1,2, …, 59}</w:t>
      </w:r>
      <w:bookmarkEnd w:id="22"/>
    </w:p>
    <w:p w14:paraId="7E0D9015" w14:textId="77777777" w:rsidR="008775B8" w:rsidRPr="0069030B" w:rsidRDefault="008775B8" w:rsidP="005B4EE6">
      <w:pPr>
        <w:pStyle w:val="BodyText"/>
        <w:rPr>
          <w:lang w:val="en-US"/>
        </w:rPr>
      </w:pPr>
    </w:p>
    <w:p w14:paraId="233AF9C1" w14:textId="1D9A774B" w:rsidR="003021C5" w:rsidRDefault="00E86942" w:rsidP="005B4EE6">
      <w:pPr>
        <w:pStyle w:val="BodyText"/>
        <w:rPr>
          <w:lang w:val="en-US"/>
        </w:rPr>
      </w:pPr>
      <w:r>
        <w:rPr>
          <w:lang w:val="en-US"/>
        </w:rPr>
        <w:t xml:space="preserve">If FH is enabled, for a BWP smaller than 50, 1 bit is used to indicate hopping position; for BWP larger than </w:t>
      </w:r>
      <w:r w:rsidR="00EB12DF">
        <w:rPr>
          <w:lang w:val="en-US"/>
        </w:rPr>
        <w:t>50 RBs,</w:t>
      </w:r>
      <w:r>
        <w:rPr>
          <w:lang w:val="en-US"/>
        </w:rPr>
        <w:t xml:space="preserve"> 2 hopping bits are needed. </w:t>
      </w:r>
    </w:p>
    <w:p w14:paraId="688CDCCB" w14:textId="19088069" w:rsidR="006606B3" w:rsidRDefault="006606B3" w:rsidP="00C92C93">
      <w:pPr>
        <w:pStyle w:val="Proposal"/>
        <w:rPr>
          <w:lang w:val="en-US"/>
        </w:rPr>
      </w:pPr>
      <w:bookmarkStart w:id="23" w:name="_Toc513810664"/>
      <w:r w:rsidRPr="006606B3">
        <w:rPr>
          <w:lang w:val="en-US"/>
        </w:rPr>
        <w:t xml:space="preserve">If FH is enabled, RB granularity </w:t>
      </w:r>
      <w:r w:rsidR="00111F6C">
        <w:rPr>
          <w:lang w:val="en-US"/>
        </w:rPr>
        <w:t>scales</w:t>
      </w:r>
      <w:r w:rsidRPr="006606B3">
        <w:rPr>
          <w:lang w:val="en-US"/>
        </w:rPr>
        <w:t xml:space="preserve"> with hopping bits. RB granularity is 2 for 1 hopping bit, and 4 for 2 hopping bits.</w:t>
      </w:r>
      <w:bookmarkEnd w:id="23"/>
      <w:r w:rsidRPr="006606B3">
        <w:rPr>
          <w:lang w:val="en-US"/>
        </w:rPr>
        <w:t xml:space="preserve"> </w:t>
      </w:r>
    </w:p>
    <w:p w14:paraId="76330007" w14:textId="77777777" w:rsidR="005B4EE6" w:rsidRPr="006606B3" w:rsidRDefault="005B4EE6" w:rsidP="005B4EE6">
      <w:pPr>
        <w:pStyle w:val="Proposal"/>
        <w:numPr>
          <w:ilvl w:val="0"/>
          <w:numId w:val="0"/>
        </w:numPr>
        <w:ind w:left="1699" w:hanging="1699"/>
        <w:rPr>
          <w:lang w:val="en-US"/>
        </w:rPr>
      </w:pPr>
    </w:p>
    <w:p w14:paraId="21B58268" w14:textId="4CEBD8E2" w:rsidR="008F7934" w:rsidRDefault="008F7934" w:rsidP="008F7934">
      <w:pPr>
        <w:pStyle w:val="Heading2"/>
      </w:pPr>
      <w:r>
        <w:t>2.</w:t>
      </w:r>
      <w:r w:rsidR="00C97D63">
        <w:t>5</w:t>
      </w:r>
      <w:r>
        <w:tab/>
        <w:t xml:space="preserve">xOverhead for broadcast TBS </w:t>
      </w:r>
      <w:r w:rsidR="006F696C">
        <w:t>and TBS/MCS for RAR UL</w:t>
      </w:r>
    </w:p>
    <w:p w14:paraId="4B588B20" w14:textId="6B49F03B" w:rsidR="008F7934" w:rsidRDefault="008F7934" w:rsidP="005B4EE6">
      <w:pPr>
        <w:pStyle w:val="BodyText"/>
      </w:pPr>
      <w:r>
        <w:t>Currently t</w:t>
      </w:r>
      <w:r w:rsidRPr="00BF21DF">
        <w:t>he UE-specifically configured Xo</w:t>
      </w:r>
      <w:r>
        <w:t>verhead</w:t>
      </w:r>
      <w:r w:rsidRPr="00BF21DF">
        <w:t xml:space="preserve"> applied to the TBS for broadcast PDSCH</w:t>
      </w:r>
      <w:r>
        <w:t>. This requires</w:t>
      </w:r>
      <w:r w:rsidRPr="00BF21DF">
        <w:t xml:space="preserve"> gNB to always set the Xoh-PDSCH to </w:t>
      </w:r>
      <w:r>
        <w:t>same value</w:t>
      </w:r>
      <w:r w:rsidRPr="00BF21DF">
        <w:t xml:space="preserve"> for all UEs</w:t>
      </w:r>
      <w:r>
        <w:t xml:space="preserve"> making its usage restrictive</w:t>
      </w:r>
      <w:r w:rsidRPr="00BF21DF">
        <w:t>.</w:t>
      </w:r>
      <w:r>
        <w:t xml:space="preserve"> An example in Figure </w:t>
      </w:r>
      <w:r w:rsidR="006F696C">
        <w:t>2</w:t>
      </w:r>
      <w:r>
        <w:t xml:space="preserve"> (with 24 PRB allocation) shows, a given RA/MCS does not map to same TBS value with two different Xoh values (e.g. 0 and 18). Thus a UE configured with Xoh = 18 will not be able to read same broadcast </w:t>
      </w:r>
      <w:r>
        <w:lastRenderedPageBreak/>
        <w:t>messages as another UE configured with Xoh = 0 (default). Therefore broadcast messages need to have predetermined or non-UE specifically configurable Xoh. I</w:t>
      </w:r>
      <w:r w:rsidRPr="00BF21DF">
        <w:t>t should be explicitly indicated in the</w:t>
      </w:r>
      <w:r>
        <w:t xml:space="preserve"> DCI or fixed in specification</w:t>
      </w:r>
      <w:r w:rsidRPr="00BF21DF">
        <w:t>.</w:t>
      </w:r>
      <w:r>
        <w:t xml:space="preserve"> We propose latter as it is simpler.</w:t>
      </w:r>
      <w:r w:rsidRPr="00BF21DF">
        <w:t xml:space="preserve"> </w:t>
      </w:r>
    </w:p>
    <w:p w14:paraId="4A5AC437" w14:textId="77777777" w:rsidR="008F7934" w:rsidRDefault="008F7934" w:rsidP="008F7934">
      <w:pPr>
        <w:keepNext/>
        <w:jc w:val="both"/>
      </w:pPr>
      <w:r>
        <w:rPr>
          <w:rFonts w:ascii="Arial" w:hAnsi="Arial" w:cs="Arial"/>
          <w:noProof/>
        </w:rPr>
        <w:drawing>
          <wp:inline distT="0" distB="0" distL="0" distR="0" wp14:anchorId="0952F7CF" wp14:editId="4EF98342">
            <wp:extent cx="5340096" cy="2487168"/>
            <wp:effectExtent l="0" t="0" r="0" b="8890"/>
            <wp:docPr id="1" name="Picture 1" descr="C:\Users\enimaji\Desktop\meetings\RAN1_93_Busan\prep\xOverheadT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nimaji\Desktop\meetings\RAN1_93_Busan\prep\xOverheadTBS.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40096" cy="2487168"/>
                    </a:xfrm>
                    <a:prstGeom prst="rect">
                      <a:avLst/>
                    </a:prstGeom>
                    <a:noFill/>
                    <a:ln>
                      <a:noFill/>
                    </a:ln>
                  </pic:spPr>
                </pic:pic>
              </a:graphicData>
            </a:graphic>
          </wp:inline>
        </w:drawing>
      </w:r>
    </w:p>
    <w:p w14:paraId="1726412F" w14:textId="10EEE571" w:rsidR="008F7934" w:rsidRPr="005A6C25" w:rsidRDefault="008F7934" w:rsidP="008F7934">
      <w:pPr>
        <w:pStyle w:val="TF"/>
        <w:rPr>
          <w:lang w:val="en-US"/>
        </w:rPr>
      </w:pPr>
      <w:r w:rsidRPr="00CE0424">
        <w:t xml:space="preserve">Figure </w:t>
      </w:r>
      <w:r w:rsidR="006F696C">
        <w:rPr>
          <w:lang w:val="en-US"/>
        </w:rPr>
        <w:t>2</w:t>
      </w:r>
      <w:r w:rsidRPr="00CE0424">
        <w:t xml:space="preserve">: </w:t>
      </w:r>
      <w:r>
        <w:rPr>
          <w:lang w:val="en-US"/>
        </w:rPr>
        <w:t>TBS vs MCS for 24 PRB allocation and different Xoh values.</w:t>
      </w:r>
    </w:p>
    <w:p w14:paraId="319F5B54" w14:textId="77777777" w:rsidR="008F7934" w:rsidRDefault="008F7934" w:rsidP="005B4EE6">
      <w:pPr>
        <w:pStyle w:val="BodyText"/>
      </w:pPr>
    </w:p>
    <w:p w14:paraId="497F6248" w14:textId="0F015ABB" w:rsidR="008F7934" w:rsidRDefault="008F7934" w:rsidP="008F7934">
      <w:pPr>
        <w:pStyle w:val="Proposal"/>
        <w:tabs>
          <w:tab w:val="clear" w:pos="2204"/>
        </w:tabs>
        <w:ind w:left="1701" w:hanging="1701"/>
      </w:pPr>
      <w:bookmarkStart w:id="24" w:name="_Toc510647178"/>
      <w:bookmarkStart w:id="25" w:name="_Toc510647388"/>
      <w:bookmarkStart w:id="26" w:name="_Toc510647454"/>
      <w:bookmarkStart w:id="27" w:name="_Toc510647497"/>
      <w:bookmarkStart w:id="28" w:name="_Toc510697774"/>
      <w:bookmarkStart w:id="29" w:name="_Toc510697825"/>
      <w:bookmarkStart w:id="30" w:name="_Toc510697853"/>
      <w:bookmarkStart w:id="31" w:name="_Toc510697897"/>
      <w:bookmarkStart w:id="32" w:name="_Toc510698187"/>
      <w:bookmarkStart w:id="33" w:name="_Toc510698226"/>
      <w:bookmarkStart w:id="34" w:name="_Toc510698454"/>
      <w:bookmarkStart w:id="35" w:name="_Toc510714305"/>
      <w:bookmarkStart w:id="36" w:name="_Toc510714341"/>
      <w:bookmarkStart w:id="37" w:name="_Toc510764746"/>
      <w:bookmarkStart w:id="38" w:name="_Toc510764971"/>
      <w:bookmarkStart w:id="39" w:name="_Toc510765940"/>
      <w:bookmarkStart w:id="40" w:name="_Toc510794271"/>
      <w:bookmarkStart w:id="41" w:name="_Toc510794947"/>
      <w:bookmarkStart w:id="42" w:name="_Toc513634627"/>
      <w:bookmarkStart w:id="43" w:name="_Toc513810665"/>
      <w:r w:rsidRPr="005E409C">
        <w:t xml:space="preserve">For TBS determination of broadcast PDSCH (P-RNTI, RA-RNTI and SI-RNTI), </w:t>
      </w:r>
      <w:r w:rsidR="00F1308E">
        <w:t>xO</w:t>
      </w:r>
      <w:r>
        <w:t>verhead</w:t>
      </w:r>
      <w:r w:rsidRPr="005E409C">
        <w:t>-PDSCH is set to 0</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 according to </w:t>
      </w:r>
      <w:bookmarkEnd w:id="42"/>
      <w:r w:rsidR="00E67DEB">
        <w:t>[</w:t>
      </w:r>
      <w:r w:rsidR="006244EF">
        <w:t>1</w:t>
      </w:r>
      <w:r w:rsidR="00E67DEB">
        <w:t>]</w:t>
      </w:r>
      <w:r w:rsidR="00E67DEB">
        <w:rPr>
          <w:rFonts w:cs="Arial"/>
          <w:color w:val="000000"/>
          <w:sz w:val="16"/>
          <w:szCs w:val="16"/>
          <w:lang w:eastAsia="sv-SE"/>
        </w:rPr>
        <w:t>.</w:t>
      </w:r>
      <w:bookmarkEnd w:id="43"/>
      <w:r>
        <w:t xml:space="preserve"> </w:t>
      </w:r>
    </w:p>
    <w:p w14:paraId="09589712" w14:textId="77777777" w:rsidR="00721EF9" w:rsidRDefault="00721EF9" w:rsidP="005B4EE6">
      <w:pPr>
        <w:pStyle w:val="BodyText"/>
      </w:pPr>
    </w:p>
    <w:p w14:paraId="420260D8" w14:textId="7B1C5793" w:rsidR="006F696C" w:rsidRPr="006F696C" w:rsidRDefault="006F696C" w:rsidP="005B4EE6">
      <w:pPr>
        <w:pStyle w:val="BodyText"/>
      </w:pPr>
      <w:r w:rsidRPr="006F696C">
        <w:t>We also find that TBS/MCS determination for PUSCH scheduled by RAR UL grant is missing from the specification and propose a TP in [1] for adoption.</w:t>
      </w:r>
    </w:p>
    <w:p w14:paraId="571DBA93" w14:textId="335AC674" w:rsidR="00830FA1" w:rsidRDefault="00830FA1" w:rsidP="008F7934">
      <w:pPr>
        <w:pStyle w:val="Proposal"/>
        <w:tabs>
          <w:tab w:val="clear" w:pos="2204"/>
        </w:tabs>
        <w:ind w:left="1701" w:hanging="1701"/>
      </w:pPr>
      <w:bookmarkStart w:id="44" w:name="_Toc513810666"/>
      <w:r>
        <w:t>Adopt TP in [1] to 38.214 for MCS/TBS determination for PUSCH scheduled by RAR UL grant</w:t>
      </w:r>
      <w:r w:rsidR="006F696C">
        <w:t>.</w:t>
      </w:r>
      <w:bookmarkEnd w:id="44"/>
    </w:p>
    <w:p w14:paraId="546DD00C" w14:textId="1F2F4092" w:rsidR="008F7934" w:rsidRPr="006244EF" w:rsidRDefault="008F7934" w:rsidP="005B4EE6">
      <w:pPr>
        <w:pStyle w:val="BodyText"/>
        <w:rPr>
          <w:lang w:val="en-US"/>
        </w:rPr>
      </w:pPr>
    </w:p>
    <w:p w14:paraId="72CCE466" w14:textId="1060E9C7" w:rsidR="003E73CB" w:rsidRDefault="003E73CB" w:rsidP="003E73CB">
      <w:pPr>
        <w:pStyle w:val="Heading2"/>
      </w:pPr>
      <w:r>
        <w:t>2.</w:t>
      </w:r>
      <w:r w:rsidR="00C97D63">
        <w:t>6</w:t>
      </w:r>
      <w:r>
        <w:tab/>
        <w:t>Calculation of UE data rate for LTE when operating EN-DC</w:t>
      </w:r>
    </w:p>
    <w:p w14:paraId="3EA1C9F0" w14:textId="4331E3CF" w:rsidR="003E73CB" w:rsidRPr="0098125E" w:rsidRDefault="003E73CB" w:rsidP="005F0BF8">
      <w:pPr>
        <w:pStyle w:val="BodyText"/>
        <w:rPr>
          <w:lang w:val="en-US"/>
        </w:rPr>
      </w:pPr>
      <w:r>
        <w:rPr>
          <w:lang w:val="en-US"/>
        </w:rPr>
        <w:t xml:space="preserve">The formula for calculating data rate for NR was discussed at the last RAN1 meeting briefly and was after that concluded over the email reflector. The main remaining topic is how to calculate the LTE data rate when the UE is operating in EN-DC mode. The task at hand is to answer the LS in </w:t>
      </w:r>
      <w:r w:rsidRPr="0098125E">
        <w:rPr>
          <w:lang w:val="en-US"/>
        </w:rPr>
        <w:t>R2-1803950</w:t>
      </w:r>
      <w:r>
        <w:rPr>
          <w:lang w:val="en-US"/>
        </w:rPr>
        <w:t xml:space="preserve"> from RAN2. </w:t>
      </w:r>
      <w:r w:rsidRPr="0098125E">
        <w:rPr>
          <w:lang w:val="en-US"/>
        </w:rPr>
        <w:t xml:space="preserve">It is noted from RAN1 side that the use cases for this is to calculate the maximum achievable data rate this to be able to derive the L2 buffer size. Hence the formula is not used to calculate the </w:t>
      </w:r>
      <w:r w:rsidRPr="003E0E32">
        <w:t>instaneous</w:t>
      </w:r>
      <w:r w:rsidRPr="0098125E">
        <w:rPr>
          <w:lang w:val="en-US"/>
        </w:rPr>
        <w:t xml:space="preserve"> data rate. It is therefore sufficient to consider subframe long transmissions as sTTI based scheduling has a higher overhead. </w:t>
      </w:r>
    </w:p>
    <w:p w14:paraId="4F138989" w14:textId="77777777" w:rsidR="003E73CB" w:rsidRPr="0098125E" w:rsidRDefault="003E73CB" w:rsidP="005F0BF8">
      <w:pPr>
        <w:pStyle w:val="BodyText"/>
        <w:rPr>
          <w:lang w:val="en-US"/>
        </w:rPr>
      </w:pPr>
      <w:r w:rsidRPr="0098125E">
        <w:rPr>
          <w:lang w:val="en-US"/>
        </w:rPr>
        <w:t xml:space="preserve">Regarding the specific formula that RAN2 has derived, it would be better to modify it as below. The reason being that a UE can receive either one or a single transport block within one 1 ms. By that we keep the definition of a TBS to be aligned with the definition in 36.213. </w:t>
      </w:r>
    </w:p>
    <w:p w14:paraId="3B9028A2" w14:textId="77777777" w:rsidR="003E73CB" w:rsidRPr="0098125E" w:rsidRDefault="003E73CB" w:rsidP="005F0BF8">
      <w:pPr>
        <w:pStyle w:val="BodyText"/>
        <w:rPr>
          <w:lang w:val="en-US"/>
        </w:rPr>
      </w:pPr>
      <w:r w:rsidRPr="0098125E">
        <w:rPr>
          <w:lang w:val="en-US"/>
        </w:rPr>
        <w:t xml:space="preserve">LTE Data rate in EN-DC (in Mbps) = </w:t>
      </w:r>
      <m:oMath>
        <m:sSup>
          <m:sSupPr>
            <m:ctrlPr>
              <w:rPr>
                <w:rFonts w:ascii="Cambria Math" w:hAnsi="Cambria Math"/>
              </w:rPr>
            </m:ctrlPr>
          </m:sSupPr>
          <m:e>
            <m:r>
              <m:rPr>
                <m:sty m:val="p"/>
              </m:rPr>
              <w:rPr>
                <w:rFonts w:ascii="Cambria Math" w:hAnsi="Cambria Math"/>
                <w:lang w:val="en-US"/>
              </w:rPr>
              <m:t>10</m:t>
            </m:r>
          </m:e>
          <m:sup>
            <m:r>
              <m:rPr>
                <m:sty m:val="p"/>
              </m:rPr>
              <w:rPr>
                <w:rFonts w:ascii="Cambria Math" w:hAnsi="Cambria Math"/>
                <w:lang w:val="en-US"/>
              </w:rPr>
              <m:t>-3</m:t>
            </m:r>
          </m:sup>
        </m:sSup>
        <m:nary>
          <m:naryPr>
            <m:chr m:val="∑"/>
            <m:limLoc m:val="subSup"/>
            <m:ctrlPr>
              <w:rPr>
                <w:rFonts w:ascii="Cambria Math" w:hAnsi="Cambria Math"/>
              </w:rPr>
            </m:ctrlPr>
          </m:naryPr>
          <m:sub>
            <m:r>
              <w:rPr>
                <w:rFonts w:ascii="Cambria Math" w:hAnsi="Cambria Math"/>
              </w:rPr>
              <m:t>c</m:t>
            </m:r>
            <m:r>
              <m:rPr>
                <m:sty m:val="p"/>
              </m:rPr>
              <w:rPr>
                <w:rFonts w:ascii="Cambria Math" w:hAnsi="Cambria Math"/>
                <w:lang w:val="en-US"/>
              </w:rPr>
              <m:t>=1</m:t>
            </m:r>
          </m:sub>
          <m:sup>
            <m:r>
              <w:rPr>
                <w:rFonts w:ascii="Cambria Math" w:hAnsi="Cambria Math"/>
              </w:rPr>
              <m:t>C</m:t>
            </m:r>
          </m:sup>
          <m:e>
            <m:nary>
              <m:naryPr>
                <m:chr m:val="∑"/>
                <m:limLoc m:val="subSup"/>
                <m:ctrlPr>
                  <w:rPr>
                    <w:rFonts w:ascii="Cambria Math" w:hAnsi="Cambria Math"/>
                  </w:rPr>
                </m:ctrlPr>
              </m:naryPr>
              <m:sub>
                <m:r>
                  <w:rPr>
                    <w:rFonts w:ascii="Cambria Math" w:hAnsi="Cambria Math"/>
                  </w:rPr>
                  <m:t>j</m:t>
                </m:r>
                <m:r>
                  <m:rPr>
                    <m:sty m:val="p"/>
                  </m:rPr>
                  <w:rPr>
                    <w:rFonts w:ascii="Cambria Math" w:hAnsi="Cambria Math"/>
                    <w:lang w:val="en-US"/>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c</m:t>
                    </m:r>
                    <m:r>
                      <m:rPr>
                        <m:sty m:val="p"/>
                      </m:rPr>
                      <w:rPr>
                        <w:rFonts w:ascii="Cambria Math" w:hAnsi="Cambria Math"/>
                        <w:lang w:val="en-US"/>
                      </w:rPr>
                      <m:t>,</m:t>
                    </m:r>
                    <m:r>
                      <w:rPr>
                        <w:rFonts w:ascii="Cambria Math" w:hAnsi="Cambria Math"/>
                      </w:rPr>
                      <m:t>j</m:t>
                    </m:r>
                  </m:sub>
                </m:sSub>
              </m:e>
            </m:nary>
          </m:e>
        </m:nary>
      </m:oMath>
    </w:p>
    <w:p w14:paraId="24739CDB" w14:textId="77777777" w:rsidR="003E73CB" w:rsidRPr="0098125E" w:rsidRDefault="003E73CB" w:rsidP="005F0BF8">
      <w:pPr>
        <w:pStyle w:val="BodyText"/>
        <w:rPr>
          <w:lang w:val="en-US"/>
        </w:rPr>
      </w:pPr>
      <w:r w:rsidRPr="0098125E">
        <w:rPr>
          <w:lang w:val="en-US"/>
        </w:rPr>
        <w:t>wherein</w:t>
      </w:r>
    </w:p>
    <w:p w14:paraId="02553469" w14:textId="77777777" w:rsidR="003E73CB" w:rsidRPr="005F0BF8" w:rsidRDefault="003E73CB" w:rsidP="003E73CB">
      <w:pPr>
        <w:ind w:firstLine="720"/>
        <w:rPr>
          <w:rFonts w:ascii="Arial" w:hAnsi="Arial" w:cs="Arial"/>
          <w:lang w:val="en-US"/>
        </w:rPr>
      </w:pPr>
      <w:r w:rsidRPr="005F0BF8">
        <w:rPr>
          <w:rFonts w:ascii="Arial" w:hAnsi="Arial" w:cs="Arial"/>
          <w:lang w:val="en-US"/>
        </w:rPr>
        <w:t>C is the number of aggregated LTE component carriers in EN-DC band combination</w:t>
      </w:r>
    </w:p>
    <w:p w14:paraId="19C85220" w14:textId="77777777" w:rsidR="003E73CB" w:rsidRPr="005F0BF8" w:rsidRDefault="003E73CB" w:rsidP="003E73CB">
      <w:pPr>
        <w:ind w:firstLine="720"/>
        <w:rPr>
          <w:rFonts w:ascii="Arial" w:hAnsi="Arial" w:cs="Arial"/>
          <w:lang w:val="en-US"/>
        </w:rPr>
      </w:pPr>
      <w:r w:rsidRPr="005F0BF8">
        <w:rPr>
          <w:rFonts w:ascii="Arial" w:hAnsi="Arial" w:cs="Arial"/>
          <w:lang w:val="en-US"/>
        </w:rPr>
        <w:t>J is the maximum number of transport blocks configured for the given carrier, i.e. either 1 or 2</w:t>
      </w:r>
    </w:p>
    <w:p w14:paraId="35034F06" w14:textId="77777777" w:rsidR="003E73CB" w:rsidRPr="005F0BF8" w:rsidRDefault="003E73CB" w:rsidP="003E73CB">
      <w:pPr>
        <w:ind w:left="720"/>
        <w:contextualSpacing/>
        <w:rPr>
          <w:rFonts w:ascii="Arial" w:hAnsi="Arial" w:cs="Arial"/>
          <w:lang w:val="en-US"/>
        </w:rPr>
      </w:pPr>
      <w:r w:rsidRPr="005F0BF8">
        <w:rPr>
          <w:rFonts w:ascii="Arial" w:hAnsi="Arial" w:cs="Arial"/>
          <w:lang w:val="en-US"/>
        </w:rPr>
        <w:t xml:space="preserve">TBS </w:t>
      </w:r>
      <w:r w:rsidRPr="005F0BF8">
        <w:rPr>
          <w:rFonts w:ascii="Arial" w:hAnsi="Arial" w:cs="Arial"/>
        </w:rPr>
        <w:fldChar w:fldCharType="begin"/>
      </w:r>
      <w:r w:rsidRPr="005F0BF8">
        <w:rPr>
          <w:rFonts w:ascii="Arial" w:hAnsi="Arial" w:cs="Arial"/>
          <w:lang w:val="en-US"/>
        </w:rPr>
        <w:instrText xml:space="preserve"> QUOTE </w:instrText>
      </w:r>
      <m:oMath>
        <m:r>
          <m:rPr>
            <m:sty m:val="p"/>
          </m:rPr>
          <w:rPr>
            <w:rFonts w:ascii="Cambria Math" w:hAnsi="Cambria Math" w:cs="Arial"/>
            <w:lang w:val="en-US"/>
          </w:rPr>
          <m:t>TB</m:t>
        </m:r>
        <m:sSub>
          <m:sSubPr>
            <m:ctrlPr>
              <w:rPr>
                <w:rFonts w:ascii="Cambria Math" w:hAnsi="Cambria Math" w:cs="Arial"/>
              </w:rPr>
            </m:ctrlPr>
          </m:sSubPr>
          <m:e>
            <m:r>
              <m:rPr>
                <m:sty m:val="p"/>
              </m:rPr>
              <w:rPr>
                <w:rFonts w:ascii="Cambria Math" w:hAnsi="Cambria Math" w:cs="Arial"/>
                <w:lang w:val="en-US"/>
              </w:rPr>
              <m:t>S</m:t>
            </m:r>
          </m:e>
          <m:sub>
            <m:r>
              <m:rPr>
                <m:sty m:val="p"/>
              </m:rPr>
              <w:rPr>
                <w:rFonts w:ascii="Cambria Math" w:hAnsi="Cambria Math" w:cs="Arial"/>
                <w:lang w:val="en-US"/>
              </w:rPr>
              <m:t xml:space="preserve">j  </m:t>
            </m:r>
          </m:sub>
        </m:sSub>
      </m:oMath>
      <w:r w:rsidRPr="005F0BF8">
        <w:rPr>
          <w:rFonts w:ascii="Arial" w:hAnsi="Arial" w:cs="Arial"/>
          <w:lang w:val="en-US"/>
        </w:rPr>
        <w:instrText xml:space="preserve"> </w:instrText>
      </w:r>
      <w:r w:rsidRPr="005F0BF8">
        <w:rPr>
          <w:rFonts w:ascii="Arial" w:hAnsi="Arial" w:cs="Arial"/>
        </w:rPr>
        <w:fldChar w:fldCharType="end"/>
      </w:r>
      <w:r w:rsidRPr="005F0BF8">
        <w:rPr>
          <w:rFonts w:ascii="Arial" w:hAnsi="Arial" w:cs="Arial"/>
          <w:lang w:val="en-US"/>
        </w:rPr>
        <w:t>is the total maximum number of DL-SCH transport block bits within a 1ms TTI for c-th CC, as derived from TS36.213 based on the UE supported maximum MIMO layers for the c-th carrier and based on the modulation order and number of PRBs based on the bandwidth of the c-th carrier.</w:t>
      </w:r>
    </w:p>
    <w:p w14:paraId="570B7201" w14:textId="77777777" w:rsidR="003E73CB" w:rsidRDefault="003E73CB" w:rsidP="00B9626A">
      <w:pPr>
        <w:overflowPunct/>
        <w:autoSpaceDE/>
        <w:autoSpaceDN/>
        <w:adjustRightInd/>
        <w:spacing w:after="0"/>
        <w:textAlignment w:val="auto"/>
        <w:rPr>
          <w:rFonts w:ascii="Arial" w:hAnsi="Arial" w:cs="Arial"/>
          <w:lang w:val="en-US" w:eastAsia="x-none"/>
        </w:rPr>
      </w:pPr>
      <w:bookmarkStart w:id="45" w:name="_Hlk513634372"/>
    </w:p>
    <w:p w14:paraId="6D217570" w14:textId="340AFB57" w:rsidR="003E73CB" w:rsidRDefault="003E73CB" w:rsidP="00B9626A">
      <w:pPr>
        <w:pStyle w:val="Proposal"/>
        <w:jc w:val="left"/>
      </w:pPr>
      <w:bookmarkStart w:id="46" w:name="_Toc513634633"/>
      <w:bookmarkStart w:id="47" w:name="_Toc513810667"/>
      <w:r>
        <w:t xml:space="preserve">The LTE </w:t>
      </w:r>
      <w:r w:rsidRPr="003E73CB">
        <w:rPr>
          <w:lang w:val="en-US"/>
        </w:rPr>
        <w:t>data rate is derived by the following formula</w:t>
      </w:r>
      <w:r>
        <w:rPr>
          <w:lang w:val="en-US"/>
        </w:rPr>
        <w:t xml:space="preserve"> </w:t>
      </w:r>
      <w:r w:rsidR="00B9626A">
        <w:rPr>
          <w:lang w:val="en-US"/>
        </w:rPr>
        <w:br/>
      </w:r>
      <w:r w:rsidRPr="003E73CB">
        <w:rPr>
          <w:lang w:val="en-US"/>
        </w:rPr>
        <w:t xml:space="preserve">LTE Data rate in EN-DC (in Mbps) = </w:t>
      </w:r>
      <m:oMath>
        <m:sSup>
          <m:sSupPr>
            <m:ctrlPr>
              <w:rPr>
                <w:rFonts w:ascii="Cambria Math" w:hAnsi="Cambria Math"/>
                <w:lang w:val="en-US"/>
              </w:rPr>
            </m:ctrlPr>
          </m:sSupPr>
          <m:e>
            <m:r>
              <m:rPr>
                <m:sty m:val="b"/>
              </m:rPr>
              <w:rPr>
                <w:rFonts w:ascii="Cambria Math" w:hAnsi="Cambria Math"/>
                <w:lang w:val="en-US"/>
              </w:rPr>
              <m:t>10</m:t>
            </m:r>
          </m:e>
          <m:sup>
            <m:r>
              <m:rPr>
                <m:sty m:val="b"/>
              </m:rPr>
              <w:rPr>
                <w:rFonts w:ascii="Cambria Math" w:hAnsi="Cambria Math"/>
                <w:lang w:val="en-US"/>
              </w:rPr>
              <m:t>-3</m:t>
            </m:r>
          </m:sup>
        </m:sSup>
        <m:nary>
          <m:naryPr>
            <m:chr m:val="∑"/>
            <m:limLoc m:val="subSup"/>
            <m:ctrlPr>
              <w:rPr>
                <w:rFonts w:ascii="Cambria Math" w:hAnsi="Cambria Math"/>
                <w:lang w:val="en-US"/>
              </w:rPr>
            </m:ctrlPr>
          </m:naryPr>
          <m:sub>
            <m:r>
              <m:rPr>
                <m:sty m:val="bi"/>
              </m:rPr>
              <w:rPr>
                <w:rFonts w:ascii="Cambria Math" w:hAnsi="Cambria Math"/>
                <w:lang w:val="en-US"/>
              </w:rPr>
              <m:t>c</m:t>
            </m:r>
            <m:r>
              <m:rPr>
                <m:sty m:val="b"/>
              </m:rPr>
              <w:rPr>
                <w:rFonts w:ascii="Cambria Math" w:hAnsi="Cambria Math"/>
                <w:lang w:val="en-US"/>
              </w:rPr>
              <m:t>=1</m:t>
            </m:r>
          </m:sub>
          <m:sup>
            <m:r>
              <m:rPr>
                <m:sty m:val="bi"/>
              </m:rPr>
              <w:rPr>
                <w:rFonts w:ascii="Cambria Math" w:hAnsi="Cambria Math"/>
                <w:lang w:val="en-US"/>
              </w:rPr>
              <m:t>C</m:t>
            </m:r>
          </m:sup>
          <m:e>
            <m:nary>
              <m:naryPr>
                <m:chr m:val="∑"/>
                <m:limLoc m:val="subSup"/>
                <m:ctrlPr>
                  <w:rPr>
                    <w:rFonts w:ascii="Cambria Math" w:hAnsi="Cambria Math"/>
                    <w:lang w:val="en-US"/>
                  </w:rPr>
                </m:ctrlPr>
              </m:naryPr>
              <m:sub>
                <m:r>
                  <m:rPr>
                    <m:sty m:val="bi"/>
                  </m:rPr>
                  <w:rPr>
                    <w:rFonts w:ascii="Cambria Math" w:hAnsi="Cambria Math"/>
                    <w:lang w:val="en-US"/>
                  </w:rPr>
                  <m:t>j</m:t>
                </m:r>
                <m:r>
                  <m:rPr>
                    <m:sty m:val="b"/>
                  </m:rPr>
                  <w:rPr>
                    <w:rFonts w:ascii="Cambria Math" w:hAnsi="Cambria Math"/>
                    <w:lang w:val="en-US"/>
                  </w:rPr>
                  <m:t>=1</m:t>
                </m:r>
              </m:sub>
              <m:sup>
                <m:r>
                  <m:rPr>
                    <m:sty m:val="bi"/>
                  </m:rPr>
                  <w:rPr>
                    <w:rFonts w:ascii="Cambria Math" w:hAnsi="Cambria Math"/>
                    <w:lang w:val="en-US"/>
                  </w:rPr>
                  <m:t>J</m:t>
                </m:r>
              </m:sup>
              <m:e>
                <m:sSub>
                  <m:sSubPr>
                    <m:ctrlPr>
                      <w:rPr>
                        <w:rFonts w:ascii="Cambria Math" w:hAnsi="Cambria Math"/>
                        <w:lang w:val="en-US"/>
                      </w:rPr>
                    </m:ctrlPr>
                  </m:sSubPr>
                  <m:e>
                    <m:r>
                      <m:rPr>
                        <m:sty m:val="bi"/>
                      </m:rPr>
                      <w:rPr>
                        <w:rFonts w:ascii="Cambria Math" w:hAnsi="Cambria Math"/>
                        <w:lang w:val="en-US"/>
                      </w:rPr>
                      <m:t>TBS</m:t>
                    </m:r>
                  </m:e>
                  <m:sub>
                    <m:r>
                      <m:rPr>
                        <m:sty m:val="bi"/>
                      </m:rPr>
                      <w:rPr>
                        <w:rFonts w:ascii="Cambria Math" w:hAnsi="Cambria Math"/>
                        <w:lang w:val="en-US"/>
                      </w:rPr>
                      <m:t>c</m:t>
                    </m:r>
                    <m:r>
                      <m:rPr>
                        <m:sty m:val="b"/>
                      </m:rPr>
                      <w:rPr>
                        <w:rFonts w:ascii="Cambria Math" w:hAnsi="Cambria Math"/>
                        <w:lang w:val="en-US"/>
                      </w:rPr>
                      <m:t>,</m:t>
                    </m:r>
                    <m:r>
                      <m:rPr>
                        <m:sty m:val="bi"/>
                      </m:rPr>
                      <w:rPr>
                        <w:rFonts w:ascii="Cambria Math" w:hAnsi="Cambria Math"/>
                        <w:lang w:val="en-US"/>
                      </w:rPr>
                      <m:t>j</m:t>
                    </m:r>
                  </m:sub>
                </m:sSub>
              </m:e>
            </m:nary>
          </m:e>
        </m:nary>
      </m:oMath>
      <w:r>
        <w:rPr>
          <w:lang w:val="en-US"/>
        </w:rPr>
        <w:t>, wherein</w:t>
      </w:r>
      <w:r>
        <w:rPr>
          <w:lang w:val="en-US"/>
        </w:rPr>
        <w:br/>
      </w:r>
      <w:r w:rsidRPr="003E73CB">
        <w:lastRenderedPageBreak/>
        <w:t>C is the number of aggregated LTE component carriers in EN-DC band combination</w:t>
      </w:r>
      <w:r w:rsidR="00CF6EE8">
        <w:t>,</w:t>
      </w:r>
      <w:r>
        <w:br/>
      </w:r>
      <w:r w:rsidRPr="003E73CB">
        <w:t>J is the maximum number of transport blocks configured for the given carrier, i.e. either 1 or 2</w:t>
      </w:r>
      <w:r w:rsidR="00CF6EE8">
        <w:t>,</w:t>
      </w:r>
      <w:r>
        <w:br/>
      </w:r>
      <w:r w:rsidRPr="003E73CB">
        <w:t>TBS is the total maximum number of DL-SCH transport block bits within a 1ms TTI for c-th CC, as derived from TS36.213 based on the UE supported maximum MIMO layers for the c-th carrier, and based on the modulation order and number of PRBs based on the bandwidth of the c-th carrier.</w:t>
      </w:r>
      <w:r>
        <w:br/>
      </w:r>
      <w:r w:rsidRPr="003E73CB">
        <w:t>A draft LS is provided in [</w:t>
      </w:r>
      <w:r w:rsidR="006244EF">
        <w:t>2</w:t>
      </w:r>
      <w:r w:rsidRPr="003E73CB">
        <w:t>]</w:t>
      </w:r>
      <w:bookmarkEnd w:id="46"/>
      <w:bookmarkEnd w:id="47"/>
    </w:p>
    <w:bookmarkEnd w:id="45"/>
    <w:p w14:paraId="55CB087D" w14:textId="4BC89F95" w:rsidR="003E73CB" w:rsidRDefault="003E73CB" w:rsidP="008F7934">
      <w:pPr>
        <w:pStyle w:val="B1"/>
      </w:pPr>
    </w:p>
    <w:p w14:paraId="6A9EE6B3" w14:textId="77777777" w:rsidR="003E73CB" w:rsidRPr="003B64BB" w:rsidRDefault="003E73CB" w:rsidP="008F7934">
      <w:pPr>
        <w:pStyle w:val="B1"/>
        <w:sectPr w:rsidR="003E73CB" w:rsidRPr="003B64BB">
          <w:headerReference w:type="even" r:id="rId34"/>
          <w:footerReference w:type="default" r:id="rId35"/>
          <w:footnotePr>
            <w:numRestart w:val="eachSect"/>
          </w:footnotePr>
          <w:pgSz w:w="11907" w:h="16840" w:code="9"/>
          <w:pgMar w:top="1418" w:right="1134" w:bottom="1134" w:left="1134" w:header="680" w:footer="567" w:gutter="0"/>
          <w:cols w:space="720"/>
        </w:sectPr>
      </w:pPr>
    </w:p>
    <w:p w14:paraId="13D34D48" w14:textId="77777777" w:rsidR="008F7934" w:rsidRPr="00CE0424" w:rsidRDefault="008F7934" w:rsidP="008F7934">
      <w:pPr>
        <w:pStyle w:val="Heading1"/>
      </w:pPr>
      <w:r w:rsidRPr="00CE0424">
        <w:lastRenderedPageBreak/>
        <w:t>Conclusion</w:t>
      </w:r>
    </w:p>
    <w:p w14:paraId="38651567" w14:textId="103A092F" w:rsidR="008F7934" w:rsidRDefault="008F7934" w:rsidP="005F0BF8">
      <w:pPr>
        <w:pStyle w:val="BodyText"/>
      </w:pPr>
      <w:r w:rsidRPr="00CE0424">
        <w:t xml:space="preserve">Based on the discussion in </w:t>
      </w:r>
      <w:r>
        <w:t xml:space="preserve">the previous </w:t>
      </w:r>
      <w:r w:rsidRPr="00CE0424">
        <w:t>section</w:t>
      </w:r>
      <w:r>
        <w:t>s</w:t>
      </w:r>
      <w:r w:rsidRPr="00CE0424">
        <w:t xml:space="preserve"> we </w:t>
      </w:r>
      <w:r w:rsidR="00250028">
        <w:t xml:space="preserve">make the </w:t>
      </w:r>
      <w:r w:rsidRPr="00CE0424">
        <w:t>following</w:t>
      </w:r>
      <w:r w:rsidR="00250028">
        <w:t xml:space="preserve"> observations</w:t>
      </w:r>
      <w:r w:rsidRPr="00CE0424">
        <w:t>:</w:t>
      </w:r>
    </w:p>
    <w:p w14:paraId="65DAEC7D" w14:textId="77777777" w:rsidR="00632EFF" w:rsidRDefault="005E72A6">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13810626" w:history="1">
        <w:r w:rsidR="00632EFF" w:rsidRPr="007D6370">
          <w:rPr>
            <w:rStyle w:val="Hyperlink"/>
            <w:noProof/>
            <w:lang w:val="en-US"/>
          </w:rPr>
          <w:t>Observation 1</w:t>
        </w:r>
        <w:r w:rsidR="00632EFF">
          <w:rPr>
            <w:rFonts w:asciiTheme="minorHAnsi" w:eastAsiaTheme="minorEastAsia" w:hAnsiTheme="minorHAnsi" w:cstheme="minorBidi"/>
            <w:b w:val="0"/>
            <w:noProof/>
            <w:sz w:val="22"/>
            <w:szCs w:val="22"/>
            <w:lang w:val="en-US" w:eastAsia="en-US"/>
          </w:rPr>
          <w:tab/>
        </w:r>
        <w:r w:rsidR="00632EFF" w:rsidRPr="007D6370">
          <w:rPr>
            <w:rStyle w:val="Hyperlink"/>
            <w:noProof/>
            <w:lang w:val="en-US"/>
          </w:rPr>
          <w:t>Indicating the slot offset through 4 bits in the DCI combined with a K0 parameter with the value range 0-7 (in a time domain allocation table) in practice means that 7 bits are used to represent the slot offset.</w:t>
        </w:r>
      </w:hyperlink>
    </w:p>
    <w:p w14:paraId="1AAF6DA6" w14:textId="77777777" w:rsidR="00632EFF" w:rsidRDefault="00E10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27" w:history="1">
        <w:r w:rsidR="00632EFF" w:rsidRPr="007D6370">
          <w:rPr>
            <w:rStyle w:val="Hyperlink"/>
            <w:noProof/>
            <w:lang w:val="en-US"/>
          </w:rPr>
          <w:t>Observation 2</w:t>
        </w:r>
        <w:r w:rsidR="00632EFF">
          <w:rPr>
            <w:rFonts w:asciiTheme="minorHAnsi" w:eastAsiaTheme="minorEastAsia" w:hAnsiTheme="minorHAnsi" w:cstheme="minorBidi"/>
            <w:b w:val="0"/>
            <w:noProof/>
            <w:sz w:val="22"/>
            <w:szCs w:val="22"/>
            <w:lang w:val="en-US" w:eastAsia="en-US"/>
          </w:rPr>
          <w:tab/>
        </w:r>
        <w:r w:rsidR="00632EFF" w:rsidRPr="007D6370">
          <w:rPr>
            <w:rStyle w:val="Hyperlink"/>
            <w:noProof/>
            <w:lang w:val="en-US"/>
          </w:rPr>
          <w:t>There are enough (currently reserved) bits available in the P-RNTI DCI to accommodate all the 7 bits used to represent the slot offset (and PDSCH sliding) in cases of dual beam sweeping. This would eliminate the need for a time domain allocation table with large K0 values</w:t>
        </w:r>
      </w:hyperlink>
    </w:p>
    <w:p w14:paraId="570E44E8" w14:textId="77777777" w:rsidR="00632EFF" w:rsidRDefault="00E10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28" w:history="1">
        <w:r w:rsidR="00632EFF" w:rsidRPr="007D6370">
          <w:rPr>
            <w:rStyle w:val="Hyperlink"/>
            <w:noProof/>
            <w:lang w:val="en-US"/>
          </w:rPr>
          <w:t>Observation 3</w:t>
        </w:r>
        <w:r w:rsidR="00632EFF">
          <w:rPr>
            <w:rFonts w:asciiTheme="minorHAnsi" w:eastAsiaTheme="minorEastAsia" w:hAnsiTheme="minorHAnsi" w:cstheme="minorBidi"/>
            <w:b w:val="0"/>
            <w:noProof/>
            <w:sz w:val="22"/>
            <w:szCs w:val="22"/>
            <w:lang w:val="en-US" w:eastAsia="en-US"/>
          </w:rPr>
          <w:tab/>
        </w:r>
        <w:r w:rsidR="00632EFF" w:rsidRPr="007D6370">
          <w:rPr>
            <w:rStyle w:val="Hyperlink"/>
            <w:noProof/>
            <w:lang w:val="en-US"/>
          </w:rPr>
          <w:t>If RIV and padding methods for RAR grant frequency allocation is used as in LTE, resource allocation size will be insufficient if less than 5 PUSCH symbols are configured for Msg3 transmission.</w:t>
        </w:r>
      </w:hyperlink>
    </w:p>
    <w:p w14:paraId="2E596CEB" w14:textId="3B2A6E6C" w:rsidR="00250028" w:rsidRDefault="005E72A6" w:rsidP="00250028">
      <w:pPr>
        <w:pStyle w:val="BodyText"/>
        <w:rPr>
          <w:b/>
          <w:bCs/>
        </w:rPr>
      </w:pPr>
      <w:r>
        <w:rPr>
          <w:b/>
          <w:bCs/>
        </w:rPr>
        <w:fldChar w:fldCharType="end"/>
      </w:r>
    </w:p>
    <w:p w14:paraId="5711BA52" w14:textId="5434A3C9" w:rsidR="00250028" w:rsidRDefault="00250028" w:rsidP="00250028">
      <w:pPr>
        <w:pStyle w:val="BodyText"/>
      </w:pPr>
      <w:r w:rsidRPr="00CE0424">
        <w:t>Based on the discussion</w:t>
      </w:r>
      <w:r>
        <w:t>,</w:t>
      </w:r>
      <w:r w:rsidRPr="00CE0424">
        <w:t xml:space="preserve"> we propose the following:</w:t>
      </w:r>
    </w:p>
    <w:p w14:paraId="6EBDCC95" w14:textId="77777777" w:rsidR="00CF6EE8" w:rsidRDefault="005E72A6">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810652" w:history="1">
        <w:r w:rsidR="00CF6EE8" w:rsidRPr="00C823C3">
          <w:rPr>
            <w:rStyle w:val="Hyperlink"/>
            <w:noProof/>
          </w:rPr>
          <w:t>Proposal 1</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rPr>
          <w:t>Use some of DCI reserved bit field in P-RNTI DCI to indicate the slot gap. UE derives the PDSCH slot for paging using DCI slot gap field and time domain resource allocation index.</w:t>
        </w:r>
      </w:hyperlink>
    </w:p>
    <w:p w14:paraId="025E549D" w14:textId="77777777" w:rsidR="00CF6EE8" w:rsidRDefault="00E10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53" w:history="1">
        <w:r w:rsidR="00CF6EE8" w:rsidRPr="00C823C3">
          <w:rPr>
            <w:rStyle w:val="Hyperlink"/>
            <w:noProof/>
          </w:rPr>
          <w:t>Proposal 2</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rPr>
          <w:t>Using 7 bits for slot gap in DCI field when paging message is scheduled.</w:t>
        </w:r>
      </w:hyperlink>
    </w:p>
    <w:p w14:paraId="77E0AE79" w14:textId="77777777" w:rsidR="00CF6EE8" w:rsidRDefault="00E10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54" w:history="1">
        <w:r w:rsidR="00CF6EE8" w:rsidRPr="00C823C3">
          <w:rPr>
            <w:rStyle w:val="Hyperlink"/>
            <w:noProof/>
          </w:rPr>
          <w:t>Proposal 3</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rPr>
          <w:t xml:space="preserve">With the 7 bits representing value from 0 to 127. </w:t>
        </w:r>
        <w:r w:rsidR="00CF6EE8" w:rsidRPr="00C823C3">
          <w:rPr>
            <w:rStyle w:val="Hyperlink"/>
            <w:noProof/>
            <w:lang w:val="en-US"/>
          </w:rPr>
          <w:t xml:space="preserve">Code points of value 0-96 map directly to the offset values 0-96 slots (i.e. offsets in relation to the PDCCH transmission). The remaining code points, i.e. 97-127 is used when the PDSCH beam sweep extend/slide beyond the next PO. Code points 97-127 map to offset values 1-31 </w:t>
        </w:r>
        <w:r w:rsidR="00CF6EE8" w:rsidRPr="00C823C3">
          <w:rPr>
            <w:rStyle w:val="Hyperlink"/>
            <w:iCs/>
            <w:noProof/>
            <w:lang w:val="en-US"/>
          </w:rPr>
          <w:t>measured from the end of the next PO (i.e. from the end of the next paging PDCCH beam sweep)</w:t>
        </w:r>
        <w:r w:rsidR="00CF6EE8" w:rsidRPr="00C823C3">
          <w:rPr>
            <w:rStyle w:val="Hyperlink"/>
            <w:noProof/>
            <w:lang w:val="en-US"/>
          </w:rPr>
          <w:t>.</w:t>
        </w:r>
      </w:hyperlink>
    </w:p>
    <w:p w14:paraId="019254F2" w14:textId="77777777" w:rsidR="00CF6EE8" w:rsidRDefault="00E10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55" w:history="1">
        <w:r w:rsidR="00CF6EE8" w:rsidRPr="00C823C3">
          <w:rPr>
            <w:rStyle w:val="Hyperlink"/>
            <w:noProof/>
          </w:rPr>
          <w:t>Proposal 4</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lang w:val="en-US"/>
          </w:rPr>
          <w:t>For multiplexing type 1, configuration with PDCCH using only 1 symbol should be added with S = 1, L = {10, 11, 12} that can be used to achieve high downlink throughput.</w:t>
        </w:r>
      </w:hyperlink>
    </w:p>
    <w:p w14:paraId="65D16B34" w14:textId="77777777" w:rsidR="00CF6EE8" w:rsidRDefault="00E10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56" w:history="1">
        <w:r w:rsidR="00CF6EE8" w:rsidRPr="00C823C3">
          <w:rPr>
            <w:rStyle w:val="Hyperlink"/>
            <w:noProof/>
            <w:lang w:val="en-US"/>
          </w:rPr>
          <w:t>Proposal 5</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lang w:val="en-US"/>
          </w:rPr>
          <w:t>Define separate RMSI default table and non-RMSI default tables. If they turn out to be 100% overlapping, indicate clearly in spec which part of table should be considered valid for RMSI. Non-RMSI default table works as default table for all other PDSCH transmissions if not override by RRC signaling.</w:t>
        </w:r>
      </w:hyperlink>
    </w:p>
    <w:p w14:paraId="2E0A98F0" w14:textId="77777777" w:rsidR="00CF6EE8" w:rsidRDefault="00E10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57" w:history="1">
        <w:r w:rsidR="00CF6EE8" w:rsidRPr="00C823C3">
          <w:rPr>
            <w:rStyle w:val="Hyperlink"/>
            <w:noProof/>
            <w:lang w:val="en-US"/>
          </w:rPr>
          <w:t>Proposal 6</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lang w:val="en-US"/>
          </w:rPr>
          <w:t>P-RNTI, SI-RNTI (except SIB1), RA-RNTI, TC-RNTI use pdsch-configCommon/pusch-configCommon provided table, if defined in RRC, otherwise using default PDSCH/PUSCH table.</w:t>
        </w:r>
      </w:hyperlink>
    </w:p>
    <w:p w14:paraId="6799F578" w14:textId="77777777" w:rsidR="00CF6EE8" w:rsidRDefault="00E10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58" w:history="1">
        <w:r w:rsidR="00CF6EE8" w:rsidRPr="00C823C3">
          <w:rPr>
            <w:rStyle w:val="Hyperlink"/>
            <w:noProof/>
            <w:lang w:val="en-US"/>
          </w:rPr>
          <w:t>Proposal 7</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lang w:val="en-US"/>
          </w:rPr>
          <w:t>Clarify which table/list should be applied for C-RNTI, CS-RNTI, if that should conditioned on where the PDCCH is received.</w:t>
        </w:r>
      </w:hyperlink>
    </w:p>
    <w:p w14:paraId="186AE4F9" w14:textId="77777777" w:rsidR="00CF6EE8" w:rsidRDefault="00E10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59" w:history="1">
        <w:r w:rsidR="00CF6EE8" w:rsidRPr="00C823C3">
          <w:rPr>
            <w:rStyle w:val="Hyperlink"/>
            <w:noProof/>
            <w:lang w:val="en-US"/>
          </w:rPr>
          <w:t>Proposal 8</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lang w:val="en-US"/>
          </w:rPr>
          <w:t>C-RNTI and CS-RNTI always use the dedicated table defined in pdsch-config/pusch-config when configured.</w:t>
        </w:r>
      </w:hyperlink>
    </w:p>
    <w:p w14:paraId="57DED8E8" w14:textId="77777777" w:rsidR="00CF6EE8" w:rsidRDefault="00E10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60" w:history="1">
        <w:r w:rsidR="00CF6EE8" w:rsidRPr="00C823C3">
          <w:rPr>
            <w:rStyle w:val="Hyperlink"/>
            <w:noProof/>
            <w:lang w:val="en-US"/>
          </w:rPr>
          <w:t>Proposal 9</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lang w:val="en-US"/>
          </w:rPr>
          <w:t>For number of PUSCH symbols larger than or equal to 5, the frequency domain RA field should be interpreted with RIV and MSB padding (as the way treated in LTE).</w:t>
        </w:r>
      </w:hyperlink>
    </w:p>
    <w:p w14:paraId="1B341BD1" w14:textId="77777777" w:rsidR="00CF6EE8" w:rsidRDefault="00E10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61" w:history="1">
        <w:r w:rsidR="00CF6EE8" w:rsidRPr="00C823C3">
          <w:rPr>
            <w:rStyle w:val="Hyperlink"/>
            <w:noProof/>
          </w:rPr>
          <w:t>Proposal 10</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rPr>
          <w:t>For number of PUSCH symbols smaller than 5, and BWP larger than 90 RBs, choose one of the two methods below to interpret the frequency allocation.</w:t>
        </w:r>
      </w:hyperlink>
    </w:p>
    <w:p w14:paraId="391BEB1B" w14:textId="77777777" w:rsidR="00CF6EE8" w:rsidRDefault="00E10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62" w:history="1">
        <w:r w:rsidR="00CF6EE8" w:rsidRPr="00C823C3">
          <w:rPr>
            <w:rStyle w:val="Hyperlink"/>
            <w:noProof/>
          </w:rPr>
          <w:t>Option 1: 12 bits are used to indicate start RB range in {0,1,2,…, 89} and RB length range in {1,2, …, 90}</w:t>
        </w:r>
      </w:hyperlink>
    </w:p>
    <w:p w14:paraId="7F173DE7" w14:textId="77777777" w:rsidR="00CF6EE8" w:rsidRDefault="00E10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63" w:history="1">
        <w:r w:rsidR="00CF6EE8" w:rsidRPr="00C823C3">
          <w:rPr>
            <w:rStyle w:val="Hyperlink"/>
            <w:noProof/>
          </w:rPr>
          <w:t>Option 2: 12 bits are used to indicate start RB range in {0, 4, 8, 12, …, 272} and RB length range in {1,2, …, 59}</w:t>
        </w:r>
      </w:hyperlink>
    </w:p>
    <w:p w14:paraId="39AEB19E" w14:textId="77777777" w:rsidR="00CF6EE8" w:rsidRDefault="00E10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64" w:history="1">
        <w:r w:rsidR="00CF6EE8" w:rsidRPr="00C823C3">
          <w:rPr>
            <w:rStyle w:val="Hyperlink"/>
            <w:noProof/>
            <w:lang w:val="en-US"/>
          </w:rPr>
          <w:t>Proposal 11</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lang w:val="en-US"/>
          </w:rPr>
          <w:t>If FH is enabled, RB granularity scales with hopping bits. RB granularity is 2 for 1 hopping bit, and 4 for 2 hopping bits.</w:t>
        </w:r>
      </w:hyperlink>
    </w:p>
    <w:p w14:paraId="7DE0C70C" w14:textId="77777777" w:rsidR="00CF6EE8" w:rsidRDefault="00E10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65" w:history="1">
        <w:r w:rsidR="00CF6EE8" w:rsidRPr="00C823C3">
          <w:rPr>
            <w:rStyle w:val="Hyperlink"/>
            <w:noProof/>
          </w:rPr>
          <w:t>Proposal 12</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rPr>
          <w:t>For TBS determination of broadcast PDSCH (P-RNTI, RA-RNTI and SI-RNTI), xOverhead-PDSCH is set to 0, according to [1]</w:t>
        </w:r>
        <w:r w:rsidR="00CF6EE8" w:rsidRPr="00C823C3">
          <w:rPr>
            <w:rStyle w:val="Hyperlink"/>
            <w:rFonts w:cs="Arial"/>
            <w:noProof/>
            <w:lang w:eastAsia="sv-SE"/>
          </w:rPr>
          <w:t>.</w:t>
        </w:r>
      </w:hyperlink>
    </w:p>
    <w:p w14:paraId="33411098" w14:textId="77777777" w:rsidR="00CF6EE8" w:rsidRDefault="00E10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66" w:history="1">
        <w:r w:rsidR="00CF6EE8" w:rsidRPr="00C823C3">
          <w:rPr>
            <w:rStyle w:val="Hyperlink"/>
            <w:noProof/>
          </w:rPr>
          <w:t>Proposal 13</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rPr>
          <w:t>Adopt TP in [1] to 38.214 for MCS/TBS determination for PUSCH scheduled by RAR UL grant.</w:t>
        </w:r>
      </w:hyperlink>
    </w:p>
    <w:p w14:paraId="62266D29" w14:textId="77777777" w:rsidR="00CF6EE8" w:rsidRDefault="00E1051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667" w:history="1">
        <w:r w:rsidR="00CF6EE8" w:rsidRPr="00C823C3">
          <w:rPr>
            <w:rStyle w:val="Hyperlink"/>
            <w:noProof/>
          </w:rPr>
          <w:t>Proposal 14</w:t>
        </w:r>
        <w:r w:rsidR="00CF6EE8">
          <w:rPr>
            <w:rFonts w:asciiTheme="minorHAnsi" w:eastAsiaTheme="minorEastAsia" w:hAnsiTheme="minorHAnsi" w:cstheme="minorBidi"/>
            <w:b w:val="0"/>
            <w:noProof/>
            <w:sz w:val="22"/>
            <w:szCs w:val="22"/>
            <w:lang w:val="en-US" w:eastAsia="en-US"/>
          </w:rPr>
          <w:tab/>
        </w:r>
        <w:r w:rsidR="00CF6EE8" w:rsidRPr="00C823C3">
          <w:rPr>
            <w:rStyle w:val="Hyperlink"/>
            <w:noProof/>
          </w:rPr>
          <w:t xml:space="preserve">The LTE </w:t>
        </w:r>
        <w:r w:rsidR="00CF6EE8" w:rsidRPr="00C823C3">
          <w:rPr>
            <w:rStyle w:val="Hyperlink"/>
            <w:noProof/>
            <w:lang w:val="en-US"/>
          </w:rPr>
          <w:t xml:space="preserve">data rate is derived by the following formula  LTE Data rate in EN-DC (in Mbps) = </w:t>
        </w:r>
        <m:oMath>
          <m:r>
            <m:rPr>
              <m:sty m:val="b"/>
            </m:rPr>
            <w:rPr>
              <w:rStyle w:val="Hyperlink"/>
              <w:rFonts w:ascii="Cambria Math" w:hAnsi="Cambria Math"/>
              <w:noProof/>
              <w:lang w:val="en-US"/>
            </w:rPr>
            <m:t>10-3</m:t>
          </m:r>
          <m:r>
            <m:rPr>
              <m:sty m:val="bi"/>
            </m:rPr>
            <w:rPr>
              <w:rStyle w:val="Hyperlink"/>
              <w:rFonts w:ascii="Cambria Math" w:hAnsi="Cambria Math"/>
              <w:noProof/>
              <w:lang w:val="en-US"/>
            </w:rPr>
            <m:t>c</m:t>
          </m:r>
          <m:r>
            <m:rPr>
              <m:sty m:val="b"/>
            </m:rPr>
            <w:rPr>
              <w:rStyle w:val="Hyperlink"/>
              <w:rFonts w:ascii="Cambria Math" w:hAnsi="Cambria Math"/>
              <w:noProof/>
              <w:lang w:val="en-US"/>
            </w:rPr>
            <m:t>=1</m:t>
          </m:r>
          <m:r>
            <m:rPr>
              <m:sty m:val="bi"/>
            </m:rPr>
            <w:rPr>
              <w:rStyle w:val="Hyperlink"/>
              <w:rFonts w:ascii="Cambria Math" w:hAnsi="Cambria Math"/>
              <w:noProof/>
              <w:lang w:val="en-US"/>
            </w:rPr>
            <m:t>Cj</m:t>
          </m:r>
          <m:r>
            <m:rPr>
              <m:sty m:val="b"/>
            </m:rPr>
            <w:rPr>
              <w:rStyle w:val="Hyperlink"/>
              <w:rFonts w:ascii="Cambria Math" w:hAnsi="Cambria Math"/>
              <w:noProof/>
              <w:lang w:val="en-US"/>
            </w:rPr>
            <m:t>=1</m:t>
          </m:r>
          <m:r>
            <m:rPr>
              <m:sty m:val="bi"/>
            </m:rPr>
            <w:rPr>
              <w:rStyle w:val="Hyperlink"/>
              <w:rFonts w:ascii="Cambria Math" w:hAnsi="Cambria Math"/>
              <w:noProof/>
              <w:lang w:val="en-US"/>
            </w:rPr>
            <m:t>JTBSc</m:t>
          </m:r>
          <m:r>
            <m:rPr>
              <m:sty m:val="b"/>
            </m:rPr>
            <w:rPr>
              <w:rStyle w:val="Hyperlink"/>
              <w:rFonts w:ascii="Cambria Math" w:hAnsi="Cambria Math"/>
              <w:noProof/>
              <w:lang w:val="en-US"/>
            </w:rPr>
            <m:t>,</m:t>
          </m:r>
          <m:r>
            <m:rPr>
              <m:sty m:val="bi"/>
            </m:rPr>
            <w:rPr>
              <w:rStyle w:val="Hyperlink"/>
              <w:rFonts w:ascii="Cambria Math" w:hAnsi="Cambria Math"/>
              <w:noProof/>
              <w:lang w:val="en-US"/>
            </w:rPr>
            <m:t>j</m:t>
          </m:r>
        </m:oMath>
        <w:r w:rsidR="00CF6EE8" w:rsidRPr="00C823C3">
          <w:rPr>
            <w:rStyle w:val="Hyperlink"/>
            <w:noProof/>
            <w:lang w:val="en-US"/>
          </w:rPr>
          <w:t xml:space="preserve">, wherein </w:t>
        </w:r>
        <w:r w:rsidR="00CF6EE8" w:rsidRPr="00C823C3">
          <w:rPr>
            <w:rStyle w:val="Hyperlink"/>
            <w:noProof/>
          </w:rPr>
          <w:t>C is the number of aggregated LTE component carriers in EN-DC band combination J is the maximum number of transport blocks configured for the given carrier, i.e. either 1 or 2 TBS is the total maximum number of DL-SCH transport block bits within a 1ms TTI for c-th CC, as derived from TS36.213 based on the UE supported maximum MIMO layers for the c-th carrier, and based on the modulation order and number of PRBs based on the bandwidth of the c-th carrier. A draft LS is provided in [2]</w:t>
        </w:r>
      </w:hyperlink>
    </w:p>
    <w:p w14:paraId="4A41794C" w14:textId="47039026" w:rsidR="009F437C" w:rsidRDefault="005E72A6" w:rsidP="005F0BF8">
      <w:pPr>
        <w:pStyle w:val="BodyText"/>
      </w:pPr>
      <w:r>
        <w:rPr>
          <w:b/>
          <w:bCs/>
          <w:lang w:val="en-US"/>
        </w:rPr>
        <w:fldChar w:fldCharType="end"/>
      </w:r>
    </w:p>
    <w:p w14:paraId="12421DE7" w14:textId="77777777" w:rsidR="008F7934" w:rsidRPr="00CE0424" w:rsidRDefault="008F7934" w:rsidP="008F7934">
      <w:pPr>
        <w:pStyle w:val="Heading1"/>
      </w:pPr>
      <w:bookmarkStart w:id="48" w:name="_In-sequence_SDU_delivery"/>
      <w:bookmarkEnd w:id="48"/>
      <w:r w:rsidRPr="00CE0424">
        <w:t>References</w:t>
      </w:r>
    </w:p>
    <w:p w14:paraId="0A538C67" w14:textId="51326AC0" w:rsidR="00E67DEB" w:rsidRDefault="00E67DEB" w:rsidP="00E67DEB">
      <w:pPr>
        <w:pStyle w:val="Reference"/>
        <w:numPr>
          <w:ilvl w:val="0"/>
          <w:numId w:val="10"/>
        </w:numPr>
      </w:pPr>
      <w:bookmarkStart w:id="49" w:name="_Ref174151459"/>
      <w:bookmarkStart w:id="50" w:name="_Ref189809556"/>
      <w:r w:rsidRPr="00E67DEB">
        <w:t>R1-1807261</w:t>
      </w:r>
      <w:r>
        <w:t xml:space="preserve">      </w:t>
      </w:r>
      <w:r w:rsidRPr="00E67DEB">
        <w:t xml:space="preserve">TP on remaining issues for DL UL resource </w:t>
      </w:r>
      <w:r w:rsidR="00A65F00" w:rsidRPr="00E67DEB">
        <w:t>allocation</w:t>
      </w:r>
      <w:r w:rsidR="00A65F00">
        <w:t>,</w:t>
      </w:r>
      <w:r>
        <w:t xml:space="preserve"> Ericsson, </w:t>
      </w:r>
      <w:r w:rsidRPr="00CE0424">
        <w:t>TSG-RAN WG</w:t>
      </w:r>
      <w:r>
        <w:t xml:space="preserve">1 </w:t>
      </w:r>
      <w:r w:rsidRPr="00CE0424">
        <w:t>#</w:t>
      </w:r>
      <w:r>
        <w:t>93</w:t>
      </w:r>
    </w:p>
    <w:p w14:paraId="3B746787" w14:textId="36EE93DE" w:rsidR="008F7934" w:rsidRPr="00CE0424" w:rsidRDefault="003E73CB" w:rsidP="003E73CB">
      <w:pPr>
        <w:pStyle w:val="Reference"/>
        <w:numPr>
          <w:ilvl w:val="0"/>
          <w:numId w:val="10"/>
        </w:numPr>
      </w:pPr>
      <w:r w:rsidRPr="003E73CB">
        <w:t>R1-1806384</w:t>
      </w:r>
      <w:r>
        <w:tab/>
      </w:r>
      <w:r w:rsidRPr="003E73CB">
        <w:t>[DRAFT] Reply LS on LTE peak data-rate calculation for EN-DC</w:t>
      </w:r>
      <w:r w:rsidR="00E67DEB">
        <w:t>,</w:t>
      </w:r>
      <w:r w:rsidR="00A65F00">
        <w:t xml:space="preserve"> </w:t>
      </w:r>
      <w:r>
        <w:tab/>
        <w:t>Ericsson</w:t>
      </w:r>
      <w:r w:rsidR="00E67DEB">
        <w:t>,</w:t>
      </w:r>
      <w:r w:rsidR="00E67DEB" w:rsidRPr="00CE0424">
        <w:t>TSG-RAN WG</w:t>
      </w:r>
      <w:r w:rsidR="00E67DEB">
        <w:t xml:space="preserve">1 </w:t>
      </w:r>
      <w:r w:rsidR="00E67DEB" w:rsidRPr="00CE0424">
        <w:t>#</w:t>
      </w:r>
      <w:r w:rsidR="00E67DEB">
        <w:t>93</w:t>
      </w:r>
    </w:p>
    <w:bookmarkEnd w:id="0"/>
    <w:bookmarkEnd w:id="49"/>
    <w:bookmarkEnd w:id="50"/>
    <w:p w14:paraId="7BB472EB" w14:textId="77777777" w:rsidR="008F7934" w:rsidRPr="00CE0424" w:rsidRDefault="008F7934" w:rsidP="008F7934">
      <w:pPr>
        <w:pStyle w:val="BodyText"/>
      </w:pPr>
    </w:p>
    <w:p w14:paraId="442DAA82" w14:textId="77777777" w:rsidR="00325982" w:rsidRDefault="00325982"/>
    <w:sectPr w:rsidR="00325982" w:rsidSect="00325982">
      <w:headerReference w:type="even" r:id="rId36"/>
      <w:footerReference w:type="default" r:id="rId3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A35FD" w14:textId="77777777" w:rsidR="00E10510" w:rsidRDefault="00E10510">
      <w:pPr>
        <w:spacing w:after="0"/>
      </w:pPr>
      <w:r>
        <w:separator/>
      </w:r>
    </w:p>
  </w:endnote>
  <w:endnote w:type="continuationSeparator" w:id="0">
    <w:p w14:paraId="7B6C84C0" w14:textId="77777777" w:rsidR="00E10510" w:rsidRDefault="00E105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3D027" w14:textId="21F6ADDB" w:rsidR="009A6ED2" w:rsidRDefault="009A6ED2" w:rsidP="0032598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84008">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4008">
      <w:rPr>
        <w:rStyle w:val="PageNumber"/>
      </w:rPr>
      <w:t>13</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58D9A" w14:textId="6D1D338C" w:rsidR="009A6ED2" w:rsidRDefault="009A6ED2" w:rsidP="0032598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5621">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5621">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2D1EA" w14:textId="77777777" w:rsidR="00E10510" w:rsidRDefault="00E10510">
      <w:pPr>
        <w:spacing w:after="0"/>
      </w:pPr>
      <w:r>
        <w:separator/>
      </w:r>
    </w:p>
  </w:footnote>
  <w:footnote w:type="continuationSeparator" w:id="0">
    <w:p w14:paraId="4C228A64" w14:textId="77777777" w:rsidR="00E10510" w:rsidRDefault="00E105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D6A9E" w14:textId="77777777" w:rsidR="009A6ED2" w:rsidRDefault="009A6ED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B74B5" w14:textId="77777777" w:rsidR="009A6ED2" w:rsidRDefault="009A6ED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27B32"/>
    <w:multiLevelType w:val="hybridMultilevel"/>
    <w:tmpl w:val="1512C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3370E"/>
    <w:multiLevelType w:val="hybridMultilevel"/>
    <w:tmpl w:val="A6940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E7D17"/>
    <w:multiLevelType w:val="hybridMultilevel"/>
    <w:tmpl w:val="5AC6B7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923941"/>
    <w:multiLevelType w:val="hybridMultilevel"/>
    <w:tmpl w:val="7CCAC092"/>
    <w:lvl w:ilvl="0" w:tplc="0F3A89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4FD1E37"/>
    <w:multiLevelType w:val="hybridMultilevel"/>
    <w:tmpl w:val="9FF2884E"/>
    <w:lvl w:ilvl="0" w:tplc="9D426048">
      <w:start w:val="1"/>
      <w:numFmt w:val="bullet"/>
      <w:lvlText w:val="•"/>
      <w:lvlJc w:val="left"/>
      <w:pPr>
        <w:tabs>
          <w:tab w:val="num" w:pos="720"/>
        </w:tabs>
        <w:ind w:left="720" w:hanging="360"/>
      </w:pPr>
      <w:rPr>
        <w:rFonts w:ascii="Arial" w:hAnsi="Arial" w:hint="default"/>
      </w:rPr>
    </w:lvl>
    <w:lvl w:ilvl="1" w:tplc="39F6DD60">
      <w:start w:val="52"/>
      <w:numFmt w:val="bullet"/>
      <w:lvlText w:val="•"/>
      <w:lvlJc w:val="left"/>
      <w:pPr>
        <w:tabs>
          <w:tab w:val="num" w:pos="1440"/>
        </w:tabs>
        <w:ind w:left="1440" w:hanging="360"/>
      </w:pPr>
      <w:rPr>
        <w:rFonts w:ascii="Arial" w:hAnsi="Arial" w:hint="default"/>
      </w:rPr>
    </w:lvl>
    <w:lvl w:ilvl="2" w:tplc="56242E6C">
      <w:start w:val="1"/>
      <w:numFmt w:val="bullet"/>
      <w:lvlText w:val="•"/>
      <w:lvlJc w:val="left"/>
      <w:pPr>
        <w:tabs>
          <w:tab w:val="num" w:pos="2160"/>
        </w:tabs>
        <w:ind w:left="2160" w:hanging="360"/>
      </w:pPr>
      <w:rPr>
        <w:rFonts w:ascii="Arial" w:hAnsi="Arial" w:hint="default"/>
      </w:rPr>
    </w:lvl>
    <w:lvl w:ilvl="3" w:tplc="5E2A0924" w:tentative="1">
      <w:start w:val="1"/>
      <w:numFmt w:val="bullet"/>
      <w:lvlText w:val="•"/>
      <w:lvlJc w:val="left"/>
      <w:pPr>
        <w:tabs>
          <w:tab w:val="num" w:pos="2880"/>
        </w:tabs>
        <w:ind w:left="2880" w:hanging="360"/>
      </w:pPr>
      <w:rPr>
        <w:rFonts w:ascii="Arial" w:hAnsi="Arial" w:hint="default"/>
      </w:rPr>
    </w:lvl>
    <w:lvl w:ilvl="4" w:tplc="FCE21F88" w:tentative="1">
      <w:start w:val="1"/>
      <w:numFmt w:val="bullet"/>
      <w:lvlText w:val="•"/>
      <w:lvlJc w:val="left"/>
      <w:pPr>
        <w:tabs>
          <w:tab w:val="num" w:pos="3600"/>
        </w:tabs>
        <w:ind w:left="3600" w:hanging="360"/>
      </w:pPr>
      <w:rPr>
        <w:rFonts w:ascii="Arial" w:hAnsi="Arial" w:hint="default"/>
      </w:rPr>
    </w:lvl>
    <w:lvl w:ilvl="5" w:tplc="F2CC3BEA" w:tentative="1">
      <w:start w:val="1"/>
      <w:numFmt w:val="bullet"/>
      <w:lvlText w:val="•"/>
      <w:lvlJc w:val="left"/>
      <w:pPr>
        <w:tabs>
          <w:tab w:val="num" w:pos="4320"/>
        </w:tabs>
        <w:ind w:left="4320" w:hanging="360"/>
      </w:pPr>
      <w:rPr>
        <w:rFonts w:ascii="Arial" w:hAnsi="Arial" w:hint="default"/>
      </w:rPr>
    </w:lvl>
    <w:lvl w:ilvl="6" w:tplc="FAD0BDB4" w:tentative="1">
      <w:start w:val="1"/>
      <w:numFmt w:val="bullet"/>
      <w:lvlText w:val="•"/>
      <w:lvlJc w:val="left"/>
      <w:pPr>
        <w:tabs>
          <w:tab w:val="num" w:pos="5040"/>
        </w:tabs>
        <w:ind w:left="5040" w:hanging="360"/>
      </w:pPr>
      <w:rPr>
        <w:rFonts w:ascii="Arial" w:hAnsi="Arial" w:hint="default"/>
      </w:rPr>
    </w:lvl>
    <w:lvl w:ilvl="7" w:tplc="2D3E10EA" w:tentative="1">
      <w:start w:val="1"/>
      <w:numFmt w:val="bullet"/>
      <w:lvlText w:val="•"/>
      <w:lvlJc w:val="left"/>
      <w:pPr>
        <w:tabs>
          <w:tab w:val="num" w:pos="5760"/>
        </w:tabs>
        <w:ind w:left="5760" w:hanging="360"/>
      </w:pPr>
      <w:rPr>
        <w:rFonts w:ascii="Arial" w:hAnsi="Arial" w:hint="default"/>
      </w:rPr>
    </w:lvl>
    <w:lvl w:ilvl="8" w:tplc="2BF81D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A46647"/>
    <w:multiLevelType w:val="hybridMultilevel"/>
    <w:tmpl w:val="68587B38"/>
    <w:lvl w:ilvl="0" w:tplc="7BFE5936">
      <w:start w:val="1"/>
      <w:numFmt w:val="decimal"/>
      <w:pStyle w:val="Proposal"/>
      <w:lvlText w:val="Proposal %1"/>
      <w:lvlJc w:val="left"/>
      <w:pPr>
        <w:tabs>
          <w:tab w:val="num" w:pos="2204"/>
        </w:tabs>
        <w:ind w:left="22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096B37"/>
    <w:multiLevelType w:val="hybridMultilevel"/>
    <w:tmpl w:val="844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E8116C"/>
    <w:multiLevelType w:val="hybridMultilevel"/>
    <w:tmpl w:val="04C43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0F01B7C"/>
    <w:multiLevelType w:val="hybridMultilevel"/>
    <w:tmpl w:val="39F02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A23A8F"/>
    <w:multiLevelType w:val="hybridMultilevel"/>
    <w:tmpl w:val="756ADA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3E47FD0"/>
    <w:multiLevelType w:val="hybridMultilevel"/>
    <w:tmpl w:val="1600754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num w:numId="1">
    <w:abstractNumId w:val="10"/>
  </w:num>
  <w:num w:numId="2">
    <w:abstractNumId w:val="8"/>
  </w:num>
  <w:num w:numId="3">
    <w:abstractNumId w:val="12"/>
  </w:num>
  <w:num w:numId="4">
    <w:abstractNumId w:val="6"/>
  </w:num>
  <w:num w:numId="5">
    <w:abstractNumId w:val="17"/>
  </w:num>
  <w:num w:numId="6">
    <w:abstractNumId w:val="9"/>
  </w:num>
  <w:num w:numId="7">
    <w:abstractNumId w:val="7"/>
  </w:num>
  <w:num w:numId="8">
    <w:abstractNumId w:val="4"/>
  </w:num>
  <w:num w:numId="9">
    <w:abstractNumId w:val="0"/>
  </w:num>
  <w:num w:numId="10">
    <w:abstractNumId w:val="3"/>
  </w:num>
  <w:num w:numId="11">
    <w:abstractNumId w:val="5"/>
  </w:num>
  <w:num w:numId="12">
    <w:abstractNumId w:val="15"/>
  </w:num>
  <w:num w:numId="13">
    <w:abstractNumId w:val="2"/>
  </w:num>
  <w:num w:numId="14">
    <w:abstractNumId w:val="11"/>
  </w:num>
  <w:num w:numId="15">
    <w:abstractNumId w:val="1"/>
  </w:num>
  <w:num w:numId="16">
    <w:abstractNumId w:val="16"/>
  </w:num>
  <w:num w:numId="17">
    <w:abstractNumId w:val="8"/>
    <w:lvlOverride w:ilvl="0">
      <w:startOverride w:val="1"/>
    </w:lvlOverride>
  </w:num>
  <w:num w:numId="18">
    <w:abstractNumId w:val="8"/>
    <w:lvlOverride w:ilvl="0">
      <w:startOverride w:val="1"/>
    </w:lvlOverride>
  </w:num>
  <w:num w:numId="19">
    <w:abstractNumId w:val="8"/>
    <w:lvlOverride w:ilvl="0">
      <w:startOverride w:val="1"/>
    </w:lvlOverride>
  </w:num>
  <w:num w:numId="20">
    <w:abstractNumId w:val="8"/>
    <w:lvlOverride w:ilvl="0">
      <w:startOverride w:val="1"/>
    </w:lvlOverride>
  </w:num>
  <w:num w:numId="21">
    <w:abstractNumId w:val="8"/>
    <w:lvlOverride w:ilvl="0">
      <w:startOverride w:val="1"/>
    </w:lvlOverride>
  </w:num>
  <w:num w:numId="22">
    <w:abstractNumId w:val="8"/>
    <w:lvlOverride w:ilvl="0">
      <w:startOverride w:val="1"/>
    </w:lvlOverride>
  </w:num>
  <w:num w:numId="23">
    <w:abstractNumId w:val="12"/>
    <w:lvlOverride w:ilvl="0">
      <w:startOverride w:val="1"/>
    </w:lvlOverride>
  </w:num>
  <w:num w:numId="24">
    <w:abstractNumId w:val="8"/>
  </w:num>
  <w:num w:numId="25">
    <w:abstractNumId w:val="8"/>
    <w:lvlOverride w:ilvl="0">
      <w:startOverride w:val="1"/>
    </w:lvlOverride>
  </w:num>
  <w:num w:numId="26">
    <w:abstractNumId w:val="14"/>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oNotDisplayPageBoundarie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934"/>
    <w:rsid w:val="00013FD6"/>
    <w:rsid w:val="0001523B"/>
    <w:rsid w:val="000312E4"/>
    <w:rsid w:val="000338D5"/>
    <w:rsid w:val="00052081"/>
    <w:rsid w:val="00063847"/>
    <w:rsid w:val="00074C6C"/>
    <w:rsid w:val="00075CA4"/>
    <w:rsid w:val="0008531A"/>
    <w:rsid w:val="00095770"/>
    <w:rsid w:val="000A2614"/>
    <w:rsid w:val="000A2831"/>
    <w:rsid w:val="000B56E9"/>
    <w:rsid w:val="000E0E03"/>
    <w:rsid w:val="000E59DA"/>
    <w:rsid w:val="000F03B7"/>
    <w:rsid w:val="000F07C7"/>
    <w:rsid w:val="000F4EF5"/>
    <w:rsid w:val="000F6E96"/>
    <w:rsid w:val="000F6F28"/>
    <w:rsid w:val="000F7F6E"/>
    <w:rsid w:val="00103A54"/>
    <w:rsid w:val="001076C6"/>
    <w:rsid w:val="00111F6C"/>
    <w:rsid w:val="0011627D"/>
    <w:rsid w:val="00121E71"/>
    <w:rsid w:val="0012629B"/>
    <w:rsid w:val="001438F0"/>
    <w:rsid w:val="0014599F"/>
    <w:rsid w:val="00153582"/>
    <w:rsid w:val="00171EC0"/>
    <w:rsid w:val="001867D9"/>
    <w:rsid w:val="00187DB1"/>
    <w:rsid w:val="001936C0"/>
    <w:rsid w:val="001A2141"/>
    <w:rsid w:val="001A7F8B"/>
    <w:rsid w:val="001B2989"/>
    <w:rsid w:val="001B4C5A"/>
    <w:rsid w:val="001B5029"/>
    <w:rsid w:val="001E2624"/>
    <w:rsid w:val="001E2B33"/>
    <w:rsid w:val="00227171"/>
    <w:rsid w:val="002276B4"/>
    <w:rsid w:val="00250028"/>
    <w:rsid w:val="00282BCF"/>
    <w:rsid w:val="002910A6"/>
    <w:rsid w:val="002B23DD"/>
    <w:rsid w:val="002C34D0"/>
    <w:rsid w:val="002C5830"/>
    <w:rsid w:val="002D37D4"/>
    <w:rsid w:val="002E08AE"/>
    <w:rsid w:val="002E5CA0"/>
    <w:rsid w:val="002F0606"/>
    <w:rsid w:val="003021C5"/>
    <w:rsid w:val="00305798"/>
    <w:rsid w:val="00315D90"/>
    <w:rsid w:val="00323777"/>
    <w:rsid w:val="00325982"/>
    <w:rsid w:val="00334A2B"/>
    <w:rsid w:val="00342C7C"/>
    <w:rsid w:val="00345A0F"/>
    <w:rsid w:val="00381AF0"/>
    <w:rsid w:val="00384176"/>
    <w:rsid w:val="003B0EF9"/>
    <w:rsid w:val="003C3497"/>
    <w:rsid w:val="003C6ADC"/>
    <w:rsid w:val="003C7BD5"/>
    <w:rsid w:val="003D1509"/>
    <w:rsid w:val="003E73CB"/>
    <w:rsid w:val="00401C29"/>
    <w:rsid w:val="00406BCC"/>
    <w:rsid w:val="00431387"/>
    <w:rsid w:val="00431996"/>
    <w:rsid w:val="00432B08"/>
    <w:rsid w:val="00433CEA"/>
    <w:rsid w:val="00436889"/>
    <w:rsid w:val="00453D3F"/>
    <w:rsid w:val="004610A6"/>
    <w:rsid w:val="00480F77"/>
    <w:rsid w:val="00484008"/>
    <w:rsid w:val="00497545"/>
    <w:rsid w:val="004D4377"/>
    <w:rsid w:val="0051715F"/>
    <w:rsid w:val="00546C2D"/>
    <w:rsid w:val="00556E8F"/>
    <w:rsid w:val="00561160"/>
    <w:rsid w:val="00564D6D"/>
    <w:rsid w:val="00570331"/>
    <w:rsid w:val="00580DED"/>
    <w:rsid w:val="005815D6"/>
    <w:rsid w:val="005835DF"/>
    <w:rsid w:val="005A5D88"/>
    <w:rsid w:val="005A67D9"/>
    <w:rsid w:val="005B4EE6"/>
    <w:rsid w:val="005B6146"/>
    <w:rsid w:val="005C244D"/>
    <w:rsid w:val="005C46BA"/>
    <w:rsid w:val="005E5025"/>
    <w:rsid w:val="005E72A6"/>
    <w:rsid w:val="005F0BF8"/>
    <w:rsid w:val="005F159A"/>
    <w:rsid w:val="005F2195"/>
    <w:rsid w:val="006244EF"/>
    <w:rsid w:val="00627643"/>
    <w:rsid w:val="006308B8"/>
    <w:rsid w:val="00632EFF"/>
    <w:rsid w:val="0064572C"/>
    <w:rsid w:val="00650B02"/>
    <w:rsid w:val="0065430F"/>
    <w:rsid w:val="006606B3"/>
    <w:rsid w:val="00682C32"/>
    <w:rsid w:val="0069030B"/>
    <w:rsid w:val="0069697E"/>
    <w:rsid w:val="006A0606"/>
    <w:rsid w:val="006B5A58"/>
    <w:rsid w:val="006C2842"/>
    <w:rsid w:val="006D153B"/>
    <w:rsid w:val="006D6E6C"/>
    <w:rsid w:val="006D7652"/>
    <w:rsid w:val="006E07C4"/>
    <w:rsid w:val="006F281B"/>
    <w:rsid w:val="006F696C"/>
    <w:rsid w:val="006F7986"/>
    <w:rsid w:val="00720BE3"/>
    <w:rsid w:val="00721EF9"/>
    <w:rsid w:val="00736CCE"/>
    <w:rsid w:val="00742FE1"/>
    <w:rsid w:val="00753FF3"/>
    <w:rsid w:val="00754618"/>
    <w:rsid w:val="00773596"/>
    <w:rsid w:val="00780C41"/>
    <w:rsid w:val="007935F4"/>
    <w:rsid w:val="007B0FEE"/>
    <w:rsid w:val="007E72F6"/>
    <w:rsid w:val="007F661D"/>
    <w:rsid w:val="0081121C"/>
    <w:rsid w:val="008112B0"/>
    <w:rsid w:val="00817CB6"/>
    <w:rsid w:val="00821650"/>
    <w:rsid w:val="00830FA1"/>
    <w:rsid w:val="008476B8"/>
    <w:rsid w:val="00870D09"/>
    <w:rsid w:val="008775B8"/>
    <w:rsid w:val="00877F35"/>
    <w:rsid w:val="00880D79"/>
    <w:rsid w:val="00887365"/>
    <w:rsid w:val="008B734F"/>
    <w:rsid w:val="008C1CE0"/>
    <w:rsid w:val="008C3147"/>
    <w:rsid w:val="008E23AB"/>
    <w:rsid w:val="008E3014"/>
    <w:rsid w:val="008F7934"/>
    <w:rsid w:val="00901BAC"/>
    <w:rsid w:val="00905558"/>
    <w:rsid w:val="009213C7"/>
    <w:rsid w:val="00924D85"/>
    <w:rsid w:val="009373CB"/>
    <w:rsid w:val="00945621"/>
    <w:rsid w:val="009526EF"/>
    <w:rsid w:val="009659DD"/>
    <w:rsid w:val="009805EF"/>
    <w:rsid w:val="00993CC3"/>
    <w:rsid w:val="009A2B25"/>
    <w:rsid w:val="009A6843"/>
    <w:rsid w:val="009A6ED2"/>
    <w:rsid w:val="009B1A4C"/>
    <w:rsid w:val="009B7C17"/>
    <w:rsid w:val="009E0F15"/>
    <w:rsid w:val="009E18D1"/>
    <w:rsid w:val="009F437C"/>
    <w:rsid w:val="009F6D76"/>
    <w:rsid w:val="00A07F3E"/>
    <w:rsid w:val="00A12EEC"/>
    <w:rsid w:val="00A1652B"/>
    <w:rsid w:val="00A17935"/>
    <w:rsid w:val="00A27340"/>
    <w:rsid w:val="00A402E5"/>
    <w:rsid w:val="00A42BE0"/>
    <w:rsid w:val="00A65F00"/>
    <w:rsid w:val="00A76676"/>
    <w:rsid w:val="00A84F1F"/>
    <w:rsid w:val="00A90B03"/>
    <w:rsid w:val="00AA472C"/>
    <w:rsid w:val="00AC098C"/>
    <w:rsid w:val="00AC6AEF"/>
    <w:rsid w:val="00AD140F"/>
    <w:rsid w:val="00AD61D9"/>
    <w:rsid w:val="00AD6281"/>
    <w:rsid w:val="00AF4772"/>
    <w:rsid w:val="00B16209"/>
    <w:rsid w:val="00B36240"/>
    <w:rsid w:val="00B367A7"/>
    <w:rsid w:val="00B45580"/>
    <w:rsid w:val="00B53A4E"/>
    <w:rsid w:val="00B63C79"/>
    <w:rsid w:val="00B82448"/>
    <w:rsid w:val="00B82B1D"/>
    <w:rsid w:val="00B951C9"/>
    <w:rsid w:val="00B955DD"/>
    <w:rsid w:val="00B95F4B"/>
    <w:rsid w:val="00B9626A"/>
    <w:rsid w:val="00BA122C"/>
    <w:rsid w:val="00BA3D5E"/>
    <w:rsid w:val="00BA7ADD"/>
    <w:rsid w:val="00BB651D"/>
    <w:rsid w:val="00BC1D32"/>
    <w:rsid w:val="00BC3A0F"/>
    <w:rsid w:val="00BC6202"/>
    <w:rsid w:val="00BD1546"/>
    <w:rsid w:val="00BD1A2F"/>
    <w:rsid w:val="00C21533"/>
    <w:rsid w:val="00C25D75"/>
    <w:rsid w:val="00C336BA"/>
    <w:rsid w:val="00C41F26"/>
    <w:rsid w:val="00C658D1"/>
    <w:rsid w:val="00C724CF"/>
    <w:rsid w:val="00C7320C"/>
    <w:rsid w:val="00C91EFC"/>
    <w:rsid w:val="00C92C93"/>
    <w:rsid w:val="00C968F8"/>
    <w:rsid w:val="00C97D63"/>
    <w:rsid w:val="00CA148B"/>
    <w:rsid w:val="00CA303F"/>
    <w:rsid w:val="00CA32D3"/>
    <w:rsid w:val="00CA68BF"/>
    <w:rsid w:val="00CB0B84"/>
    <w:rsid w:val="00CD0850"/>
    <w:rsid w:val="00CE70E8"/>
    <w:rsid w:val="00CE7292"/>
    <w:rsid w:val="00CE7ACD"/>
    <w:rsid w:val="00CF6EE8"/>
    <w:rsid w:val="00D13FCE"/>
    <w:rsid w:val="00D20998"/>
    <w:rsid w:val="00D27E98"/>
    <w:rsid w:val="00D30995"/>
    <w:rsid w:val="00D32DA5"/>
    <w:rsid w:val="00D3363E"/>
    <w:rsid w:val="00D35369"/>
    <w:rsid w:val="00D364B9"/>
    <w:rsid w:val="00D400E9"/>
    <w:rsid w:val="00D44EF5"/>
    <w:rsid w:val="00D50E7E"/>
    <w:rsid w:val="00D672DD"/>
    <w:rsid w:val="00D75681"/>
    <w:rsid w:val="00D930F8"/>
    <w:rsid w:val="00D94917"/>
    <w:rsid w:val="00D97DAF"/>
    <w:rsid w:val="00DA177D"/>
    <w:rsid w:val="00DA69B0"/>
    <w:rsid w:val="00DB6A4E"/>
    <w:rsid w:val="00DC34BF"/>
    <w:rsid w:val="00DD60B7"/>
    <w:rsid w:val="00DD65F2"/>
    <w:rsid w:val="00DF0314"/>
    <w:rsid w:val="00DF0B2B"/>
    <w:rsid w:val="00DF17A0"/>
    <w:rsid w:val="00DF2F2C"/>
    <w:rsid w:val="00E10510"/>
    <w:rsid w:val="00E40168"/>
    <w:rsid w:val="00E41664"/>
    <w:rsid w:val="00E57A7D"/>
    <w:rsid w:val="00E67DEB"/>
    <w:rsid w:val="00E7594D"/>
    <w:rsid w:val="00E834C9"/>
    <w:rsid w:val="00E86942"/>
    <w:rsid w:val="00E962DA"/>
    <w:rsid w:val="00EB12DF"/>
    <w:rsid w:val="00EC74D5"/>
    <w:rsid w:val="00EE25AC"/>
    <w:rsid w:val="00EE7173"/>
    <w:rsid w:val="00F1308E"/>
    <w:rsid w:val="00F22DD1"/>
    <w:rsid w:val="00F35966"/>
    <w:rsid w:val="00F360C0"/>
    <w:rsid w:val="00F373F2"/>
    <w:rsid w:val="00F37CD5"/>
    <w:rsid w:val="00F37E40"/>
    <w:rsid w:val="00F45A41"/>
    <w:rsid w:val="00F50733"/>
    <w:rsid w:val="00F65C68"/>
    <w:rsid w:val="00F7064F"/>
    <w:rsid w:val="00F72067"/>
    <w:rsid w:val="00F81563"/>
    <w:rsid w:val="00F82883"/>
    <w:rsid w:val="00F83124"/>
    <w:rsid w:val="00F838E9"/>
    <w:rsid w:val="00F906DA"/>
    <w:rsid w:val="00F96372"/>
    <w:rsid w:val="00F96566"/>
    <w:rsid w:val="00FA77AF"/>
    <w:rsid w:val="00FD0472"/>
    <w:rsid w:val="00FE4764"/>
    <w:rsid w:val="00FE719E"/>
  </w:rsids>
  <m:mathPr>
    <m:mathFont m:val="Cambria Math"/>
    <m:brkBin m:val="before"/>
    <m:brkBinSub m:val="--"/>
    <m:smallFrac m:val="0"/>
    <m:dispDef/>
    <m:lMargin m:val="0"/>
    <m:rMargin m:val="0"/>
    <m:defJc m:val="centerGroup"/>
    <m:wrapIndent m:val="1440"/>
    <m:intLim m:val="subSup"/>
    <m:naryLim m:val="undOvr"/>
  </m:mathPr>
  <w:themeFontLang w:val="en-US" w:eastAsia="zh-C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F60CB"/>
  <w15:chartTrackingRefBased/>
  <w15:docId w15:val="{F9869832-1728-4FD8-A563-AA3E5CFC4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793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F793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F7934"/>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8F793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8F7934"/>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7934"/>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F7934"/>
    <w:rPr>
      <w:rFonts w:ascii="Arial" w:eastAsia="Times New Roman" w:hAnsi="Arial" w:cs="Times New Roman"/>
      <w:sz w:val="32"/>
      <w:szCs w:val="20"/>
      <w:lang w:val="en-GB" w:eastAsia="ja-JP"/>
    </w:rPr>
  </w:style>
  <w:style w:type="character" w:customStyle="1" w:styleId="Heading4Char">
    <w:name w:val="Heading 4 Char"/>
    <w:basedOn w:val="DefaultParagraphFont"/>
    <w:link w:val="Heading4"/>
    <w:rsid w:val="008F7934"/>
    <w:rPr>
      <w:rFonts w:ascii="Arial" w:eastAsia="Times New Roman" w:hAnsi="Arial" w:cs="Times New Roman"/>
      <w:sz w:val="24"/>
      <w:szCs w:val="20"/>
      <w:lang w:val="en-GB" w:eastAsia="ja-JP"/>
    </w:rPr>
  </w:style>
  <w:style w:type="paragraph" w:styleId="ListNumber2">
    <w:name w:val="List Number 2"/>
    <w:basedOn w:val="ListNumber"/>
    <w:rsid w:val="008F7934"/>
    <w:pPr>
      <w:numPr>
        <w:numId w:val="5"/>
      </w:numPr>
      <w:tabs>
        <w:tab w:val="num" w:pos="360"/>
      </w:tabs>
      <w:ind w:left="1004"/>
    </w:pPr>
  </w:style>
  <w:style w:type="paragraph" w:styleId="ListNumber">
    <w:name w:val="List Number"/>
    <w:basedOn w:val="List"/>
    <w:rsid w:val="008F7934"/>
    <w:pPr>
      <w:numPr>
        <w:numId w:val="4"/>
      </w:numPr>
      <w:tabs>
        <w:tab w:val="num" w:pos="360"/>
      </w:tabs>
      <w:spacing w:after="120"/>
      <w:ind w:left="360"/>
      <w:contextualSpacing w:val="0"/>
      <w:jc w:val="both"/>
    </w:pPr>
    <w:rPr>
      <w:rFonts w:ascii="Arial" w:hAnsi="Arial"/>
    </w:rPr>
  </w:style>
  <w:style w:type="paragraph" w:customStyle="1" w:styleId="3GPPHeader">
    <w:name w:val="3GPP_Header"/>
    <w:basedOn w:val="BodyText"/>
    <w:rsid w:val="008F7934"/>
    <w:pPr>
      <w:tabs>
        <w:tab w:val="left" w:pos="1701"/>
        <w:tab w:val="right" w:pos="9639"/>
      </w:tabs>
      <w:spacing w:after="240"/>
    </w:pPr>
    <w:rPr>
      <w:b/>
      <w:sz w:val="24"/>
    </w:rPr>
  </w:style>
  <w:style w:type="paragraph" w:styleId="Footer">
    <w:name w:val="footer"/>
    <w:basedOn w:val="Header"/>
    <w:link w:val="FooterChar"/>
    <w:rsid w:val="008F7934"/>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F7934"/>
    <w:rPr>
      <w:rFonts w:ascii="Arial" w:eastAsia="Times New Roman" w:hAnsi="Arial" w:cs="Times New Roman"/>
      <w:b/>
      <w:i/>
      <w:noProof/>
      <w:sz w:val="18"/>
      <w:szCs w:val="20"/>
      <w:lang w:val="en-GB" w:eastAsia="ja-JP"/>
    </w:rPr>
  </w:style>
  <w:style w:type="paragraph" w:customStyle="1" w:styleId="Reference">
    <w:name w:val="Reference"/>
    <w:basedOn w:val="BodyText"/>
    <w:rsid w:val="008F7934"/>
    <w:pPr>
      <w:numPr>
        <w:numId w:val="1"/>
      </w:numPr>
    </w:pPr>
  </w:style>
  <w:style w:type="character" w:styleId="PageNumber">
    <w:name w:val="page number"/>
    <w:basedOn w:val="DefaultParagraphFont"/>
    <w:rsid w:val="008F7934"/>
  </w:style>
  <w:style w:type="paragraph" w:styleId="BodyText">
    <w:name w:val="Body Text"/>
    <w:basedOn w:val="Normal"/>
    <w:link w:val="BodyTextChar"/>
    <w:rsid w:val="008F7934"/>
    <w:pPr>
      <w:spacing w:after="120"/>
      <w:jc w:val="both"/>
    </w:pPr>
    <w:rPr>
      <w:rFonts w:ascii="Arial" w:hAnsi="Arial"/>
      <w:lang w:eastAsia="zh-CN"/>
    </w:rPr>
  </w:style>
  <w:style w:type="character" w:customStyle="1" w:styleId="BodyTextChar">
    <w:name w:val="Body Text Char"/>
    <w:basedOn w:val="DefaultParagraphFont"/>
    <w:link w:val="BodyText"/>
    <w:rsid w:val="008F7934"/>
    <w:rPr>
      <w:rFonts w:ascii="Arial" w:eastAsia="Times New Roman" w:hAnsi="Arial" w:cs="Times New Roman"/>
      <w:sz w:val="20"/>
      <w:szCs w:val="20"/>
      <w:lang w:val="en-GB" w:eastAsia="zh-CN"/>
    </w:rPr>
  </w:style>
  <w:style w:type="character" w:styleId="Hyperlink">
    <w:name w:val="Hyperlink"/>
    <w:uiPriority w:val="99"/>
    <w:rsid w:val="008F7934"/>
    <w:rPr>
      <w:color w:val="0000FF"/>
      <w:u w:val="single"/>
    </w:rPr>
  </w:style>
  <w:style w:type="paragraph" w:customStyle="1" w:styleId="B1">
    <w:name w:val="B1"/>
    <w:basedOn w:val="List"/>
    <w:link w:val="B1Char1"/>
    <w:qFormat/>
    <w:rsid w:val="008F7934"/>
    <w:pPr>
      <w:spacing w:after="120"/>
      <w:ind w:left="568" w:hanging="284"/>
      <w:contextualSpacing w:val="0"/>
      <w:jc w:val="both"/>
    </w:pPr>
    <w:rPr>
      <w:lang w:eastAsia="zh-CN"/>
    </w:rPr>
  </w:style>
  <w:style w:type="paragraph" w:customStyle="1" w:styleId="B2">
    <w:name w:val="B2"/>
    <w:basedOn w:val="List2"/>
    <w:link w:val="B2Char"/>
    <w:rsid w:val="008F7934"/>
    <w:pPr>
      <w:spacing w:after="120"/>
      <w:ind w:left="851" w:hanging="284"/>
      <w:contextualSpacing w:val="0"/>
      <w:jc w:val="both"/>
    </w:pPr>
  </w:style>
  <w:style w:type="paragraph" w:customStyle="1" w:styleId="B3">
    <w:name w:val="B3"/>
    <w:basedOn w:val="List3"/>
    <w:link w:val="B3Char2"/>
    <w:rsid w:val="008F7934"/>
    <w:pPr>
      <w:spacing w:after="120"/>
      <w:ind w:left="1135" w:hanging="284"/>
      <w:contextualSpacing w:val="0"/>
      <w:jc w:val="both"/>
    </w:pPr>
  </w:style>
  <w:style w:type="paragraph" w:customStyle="1" w:styleId="B4">
    <w:name w:val="B4"/>
    <w:basedOn w:val="List4"/>
    <w:link w:val="B4Char"/>
    <w:rsid w:val="008F7934"/>
    <w:pPr>
      <w:spacing w:after="120"/>
      <w:ind w:left="1418" w:hanging="284"/>
      <w:contextualSpacing w:val="0"/>
      <w:jc w:val="both"/>
    </w:pPr>
  </w:style>
  <w:style w:type="paragraph" w:customStyle="1" w:styleId="Proposal">
    <w:name w:val="Proposal"/>
    <w:basedOn w:val="BodyText"/>
    <w:qFormat/>
    <w:rsid w:val="00A402E5"/>
    <w:pPr>
      <w:numPr>
        <w:numId w:val="24"/>
      </w:numPr>
      <w:tabs>
        <w:tab w:val="left" w:pos="1701"/>
      </w:tabs>
      <w:ind w:left="1699" w:hanging="1699"/>
    </w:pPr>
    <w:rPr>
      <w:b/>
      <w:bCs/>
    </w:rPr>
  </w:style>
  <w:style w:type="paragraph" w:customStyle="1" w:styleId="B5">
    <w:name w:val="B5"/>
    <w:basedOn w:val="List5"/>
    <w:link w:val="B5Char"/>
    <w:rsid w:val="008F7934"/>
    <w:pPr>
      <w:spacing w:after="120"/>
      <w:ind w:left="1702" w:hanging="284"/>
      <w:contextualSpacing w:val="0"/>
      <w:jc w:val="both"/>
    </w:pPr>
  </w:style>
  <w:style w:type="paragraph" w:customStyle="1" w:styleId="TH">
    <w:name w:val="TH"/>
    <w:basedOn w:val="Normal"/>
    <w:link w:val="THChar"/>
    <w:rsid w:val="008F7934"/>
    <w:pPr>
      <w:keepNext/>
      <w:keepLines/>
      <w:spacing w:before="60"/>
      <w:jc w:val="center"/>
    </w:pPr>
    <w:rPr>
      <w:rFonts w:ascii="Arial" w:hAnsi="Arial"/>
      <w:b/>
      <w:lang w:val="x-none" w:eastAsia="x-none"/>
    </w:rPr>
  </w:style>
  <w:style w:type="paragraph" w:customStyle="1" w:styleId="TF">
    <w:name w:val="TF"/>
    <w:basedOn w:val="TH"/>
    <w:link w:val="TFChar"/>
    <w:rsid w:val="008F7934"/>
    <w:pPr>
      <w:keepNext w:val="0"/>
      <w:spacing w:before="0" w:after="240"/>
    </w:pPr>
  </w:style>
  <w:style w:type="paragraph" w:customStyle="1" w:styleId="Observation">
    <w:name w:val="Observation"/>
    <w:basedOn w:val="Proposal"/>
    <w:qFormat/>
    <w:rsid w:val="008F7934"/>
    <w:pPr>
      <w:numPr>
        <w:numId w:val="3"/>
      </w:numPr>
      <w:ind w:left="1701" w:hanging="1701"/>
    </w:pPr>
    <w:rPr>
      <w:lang w:eastAsia="ja-JP"/>
    </w:rPr>
  </w:style>
  <w:style w:type="paragraph" w:styleId="TableofFigures">
    <w:name w:val="table of figures"/>
    <w:basedOn w:val="BodyText"/>
    <w:next w:val="Normal"/>
    <w:uiPriority w:val="99"/>
    <w:rsid w:val="008F7934"/>
    <w:pPr>
      <w:ind w:left="1701" w:hanging="1701"/>
      <w:jc w:val="left"/>
    </w:pPr>
    <w:rPr>
      <w:b/>
    </w:rPr>
  </w:style>
  <w:style w:type="character" w:customStyle="1" w:styleId="B1Char1">
    <w:name w:val="B1 Char1"/>
    <w:link w:val="B1"/>
    <w:qFormat/>
    <w:rsid w:val="008F7934"/>
    <w:rPr>
      <w:rFonts w:ascii="Times New Roman" w:eastAsia="Times New Roman" w:hAnsi="Times New Roman" w:cs="Times New Roman"/>
      <w:sz w:val="20"/>
      <w:szCs w:val="20"/>
      <w:lang w:val="en-GB" w:eastAsia="zh-CN"/>
    </w:rPr>
  </w:style>
  <w:style w:type="character" w:customStyle="1" w:styleId="B2Char">
    <w:name w:val="B2 Char"/>
    <w:link w:val="B2"/>
    <w:qFormat/>
    <w:rsid w:val="008F7934"/>
    <w:rPr>
      <w:rFonts w:ascii="Times New Roman" w:eastAsia="Times New Roman" w:hAnsi="Times New Roman" w:cs="Times New Roman"/>
      <w:sz w:val="20"/>
      <w:szCs w:val="20"/>
      <w:lang w:val="en-GB" w:eastAsia="ja-JP"/>
    </w:rPr>
  </w:style>
  <w:style w:type="character" w:customStyle="1" w:styleId="B3Char2">
    <w:name w:val="B3 Char2"/>
    <w:link w:val="B3"/>
    <w:qFormat/>
    <w:rsid w:val="008F7934"/>
    <w:rPr>
      <w:rFonts w:ascii="Times New Roman" w:eastAsia="Times New Roman" w:hAnsi="Times New Roman" w:cs="Times New Roman"/>
      <w:sz w:val="20"/>
      <w:szCs w:val="20"/>
      <w:lang w:val="en-GB" w:eastAsia="ja-JP"/>
    </w:rPr>
  </w:style>
  <w:style w:type="character" w:customStyle="1" w:styleId="B4Char">
    <w:name w:val="B4 Char"/>
    <w:link w:val="B4"/>
    <w:rsid w:val="008F7934"/>
    <w:rPr>
      <w:rFonts w:ascii="Times New Roman" w:eastAsia="Times New Roman" w:hAnsi="Times New Roman" w:cs="Times New Roman"/>
      <w:sz w:val="20"/>
      <w:szCs w:val="20"/>
      <w:lang w:val="en-GB" w:eastAsia="ja-JP"/>
    </w:rPr>
  </w:style>
  <w:style w:type="character" w:customStyle="1" w:styleId="B5Char">
    <w:name w:val="B5 Char"/>
    <w:link w:val="B5"/>
    <w:rsid w:val="008F7934"/>
    <w:rPr>
      <w:rFonts w:ascii="Times New Roman" w:eastAsia="Times New Roman" w:hAnsi="Times New Roman" w:cs="Times New Roman"/>
      <w:sz w:val="20"/>
      <w:szCs w:val="20"/>
      <w:lang w:val="en-GB" w:eastAsia="ja-JP"/>
    </w:rPr>
  </w:style>
  <w:style w:type="paragraph" w:styleId="ListParagraph">
    <w:name w:val="List Paragraph"/>
    <w:aliases w:val="- Bullets,목록 단락,リスト段落,列出段落,?? ??,?????,????"/>
    <w:basedOn w:val="Normal"/>
    <w:link w:val="ListParagraphChar"/>
    <w:uiPriority w:val="34"/>
    <w:qFormat/>
    <w:rsid w:val="008F7934"/>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8F7934"/>
    <w:rPr>
      <w:rFonts w:ascii="Calibri" w:eastAsia="Calibri" w:hAnsi="Calibri" w:cs="Times New Roman"/>
      <w:lang w:val="x-none"/>
    </w:rPr>
  </w:style>
  <w:style w:type="character" w:customStyle="1" w:styleId="THChar">
    <w:name w:val="TH Char"/>
    <w:link w:val="TH"/>
    <w:rsid w:val="008F7934"/>
    <w:rPr>
      <w:rFonts w:ascii="Arial" w:eastAsia="Times New Roman" w:hAnsi="Arial" w:cs="Times New Roman"/>
      <w:b/>
      <w:sz w:val="20"/>
      <w:szCs w:val="20"/>
      <w:lang w:val="x-none" w:eastAsia="x-none"/>
    </w:rPr>
  </w:style>
  <w:style w:type="character" w:customStyle="1" w:styleId="TFChar">
    <w:name w:val="TF Char"/>
    <w:link w:val="TF"/>
    <w:rsid w:val="008F7934"/>
    <w:rPr>
      <w:rFonts w:ascii="Arial" w:eastAsia="Times New Roman" w:hAnsi="Arial" w:cs="Times New Roman"/>
      <w:b/>
      <w:sz w:val="20"/>
      <w:szCs w:val="20"/>
      <w:lang w:val="x-none" w:eastAsia="x-none"/>
    </w:rPr>
  </w:style>
  <w:style w:type="character" w:customStyle="1" w:styleId="Heading3Char">
    <w:name w:val="Heading 3 Char"/>
    <w:basedOn w:val="DefaultParagraphFont"/>
    <w:link w:val="Heading3"/>
    <w:uiPriority w:val="9"/>
    <w:semiHidden/>
    <w:rsid w:val="008F7934"/>
    <w:rPr>
      <w:rFonts w:asciiTheme="majorHAnsi" w:eastAsiaTheme="majorEastAsia" w:hAnsiTheme="majorHAnsi" w:cstheme="majorBidi"/>
      <w:color w:val="1F3763" w:themeColor="accent1" w:themeShade="7F"/>
      <w:sz w:val="24"/>
      <w:szCs w:val="24"/>
      <w:lang w:val="en-GB" w:eastAsia="ja-JP"/>
    </w:rPr>
  </w:style>
  <w:style w:type="paragraph" w:styleId="List">
    <w:name w:val="List"/>
    <w:basedOn w:val="Normal"/>
    <w:uiPriority w:val="99"/>
    <w:semiHidden/>
    <w:unhideWhenUsed/>
    <w:rsid w:val="008F7934"/>
    <w:pPr>
      <w:ind w:left="360" w:hanging="360"/>
      <w:contextualSpacing/>
    </w:pPr>
  </w:style>
  <w:style w:type="paragraph" w:styleId="Header">
    <w:name w:val="header"/>
    <w:basedOn w:val="Normal"/>
    <w:link w:val="HeaderChar"/>
    <w:uiPriority w:val="99"/>
    <w:semiHidden/>
    <w:unhideWhenUsed/>
    <w:rsid w:val="008F7934"/>
    <w:pPr>
      <w:tabs>
        <w:tab w:val="center" w:pos="4680"/>
        <w:tab w:val="right" w:pos="9360"/>
      </w:tabs>
      <w:spacing w:after="0"/>
    </w:pPr>
  </w:style>
  <w:style w:type="character" w:customStyle="1" w:styleId="HeaderChar">
    <w:name w:val="Header Char"/>
    <w:basedOn w:val="DefaultParagraphFont"/>
    <w:link w:val="Header"/>
    <w:uiPriority w:val="99"/>
    <w:semiHidden/>
    <w:rsid w:val="008F7934"/>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8F7934"/>
    <w:pPr>
      <w:ind w:left="720" w:hanging="360"/>
      <w:contextualSpacing/>
    </w:pPr>
  </w:style>
  <w:style w:type="paragraph" w:styleId="List3">
    <w:name w:val="List 3"/>
    <w:basedOn w:val="Normal"/>
    <w:uiPriority w:val="99"/>
    <w:semiHidden/>
    <w:unhideWhenUsed/>
    <w:rsid w:val="008F7934"/>
    <w:pPr>
      <w:ind w:left="1080" w:hanging="360"/>
      <w:contextualSpacing/>
    </w:pPr>
  </w:style>
  <w:style w:type="paragraph" w:styleId="List4">
    <w:name w:val="List 4"/>
    <w:basedOn w:val="Normal"/>
    <w:uiPriority w:val="99"/>
    <w:semiHidden/>
    <w:unhideWhenUsed/>
    <w:rsid w:val="008F7934"/>
    <w:pPr>
      <w:ind w:left="1440" w:hanging="360"/>
      <w:contextualSpacing/>
    </w:pPr>
  </w:style>
  <w:style w:type="paragraph" w:styleId="List5">
    <w:name w:val="List 5"/>
    <w:basedOn w:val="Normal"/>
    <w:uiPriority w:val="99"/>
    <w:semiHidden/>
    <w:unhideWhenUsed/>
    <w:rsid w:val="008F7934"/>
    <w:pPr>
      <w:ind w:left="1800" w:hanging="360"/>
      <w:contextualSpacing/>
    </w:pPr>
  </w:style>
  <w:style w:type="paragraph" w:styleId="BalloonText">
    <w:name w:val="Balloon Text"/>
    <w:basedOn w:val="Normal"/>
    <w:link w:val="BalloonTextChar"/>
    <w:uiPriority w:val="99"/>
    <w:semiHidden/>
    <w:unhideWhenUsed/>
    <w:rsid w:val="00F7206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067"/>
    <w:rPr>
      <w:rFonts w:ascii="Segoe UI" w:eastAsia="Times New Roman" w:hAnsi="Segoe UI" w:cs="Segoe UI"/>
      <w:sz w:val="18"/>
      <w:szCs w:val="18"/>
      <w:lang w:val="en-GB" w:eastAsia="ja-JP"/>
    </w:rPr>
  </w:style>
  <w:style w:type="character" w:styleId="CommentReference">
    <w:name w:val="annotation reference"/>
    <w:basedOn w:val="DefaultParagraphFont"/>
    <w:uiPriority w:val="99"/>
    <w:unhideWhenUsed/>
    <w:qFormat/>
    <w:rsid w:val="00B9626A"/>
    <w:rPr>
      <w:sz w:val="16"/>
      <w:szCs w:val="16"/>
    </w:rPr>
  </w:style>
  <w:style w:type="paragraph" w:styleId="CommentText">
    <w:name w:val="annotation text"/>
    <w:basedOn w:val="Normal"/>
    <w:link w:val="CommentTextChar"/>
    <w:uiPriority w:val="99"/>
    <w:unhideWhenUsed/>
    <w:qFormat/>
    <w:rsid w:val="00B9626A"/>
  </w:style>
  <w:style w:type="character" w:customStyle="1" w:styleId="CommentTextChar">
    <w:name w:val="Comment Text Char"/>
    <w:basedOn w:val="DefaultParagraphFont"/>
    <w:link w:val="CommentText"/>
    <w:uiPriority w:val="99"/>
    <w:qFormat/>
    <w:rsid w:val="00B9626A"/>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26A"/>
    <w:rPr>
      <w:b/>
      <w:bCs/>
    </w:rPr>
  </w:style>
  <w:style w:type="character" w:customStyle="1" w:styleId="CommentSubjectChar">
    <w:name w:val="Comment Subject Char"/>
    <w:basedOn w:val="CommentTextChar"/>
    <w:link w:val="CommentSubject"/>
    <w:uiPriority w:val="99"/>
    <w:semiHidden/>
    <w:rsid w:val="00B9626A"/>
    <w:rPr>
      <w:rFonts w:ascii="Times New Roman" w:eastAsia="Times New Roman" w:hAnsi="Times New Roman" w:cs="Times New Roman"/>
      <w:b/>
      <w:bCs/>
      <w:sz w:val="20"/>
      <w:szCs w:val="20"/>
      <w:lang w:val="en-GB"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F83124"/>
    <w:pPr>
      <w:spacing w:before="120" w:after="120"/>
    </w:pPr>
    <w:rPr>
      <w:b/>
      <w:lang w:eastAsia="en-GB"/>
    </w:rPr>
  </w:style>
  <w:style w:type="paragraph" w:customStyle="1" w:styleId="IvDbodytext">
    <w:name w:val="IvD bodytext"/>
    <w:basedOn w:val="BodyText"/>
    <w:link w:val="IvDbodytextChar"/>
    <w:qFormat/>
    <w:rsid w:val="00F8312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F83124"/>
    <w:rPr>
      <w:rFonts w:ascii="Arial" w:eastAsia="Times New Roman" w:hAnsi="Arial" w:cs="Times New Roman"/>
      <w:spacing w:val="2"/>
      <w:sz w:val="20"/>
      <w:szCs w:val="20"/>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F83124"/>
    <w:rPr>
      <w:rFonts w:ascii="Times New Roman" w:eastAsia="Times New Roman" w:hAnsi="Times New Roman" w:cs="Times New Roman"/>
      <w:b/>
      <w:sz w:val="20"/>
      <w:szCs w:val="20"/>
      <w:lang w:val="en-GB" w:eastAsia="en-GB"/>
    </w:rPr>
  </w:style>
  <w:style w:type="table" w:styleId="TableGrid">
    <w:name w:val="Table Grid"/>
    <w:basedOn w:val="TableNormal"/>
    <w:uiPriority w:val="59"/>
    <w:rsid w:val="003021C5"/>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FA77AF"/>
    <w:pPr>
      <w:keepNext/>
      <w:keepLines/>
      <w:spacing w:after="0"/>
      <w:jc w:val="center"/>
    </w:pPr>
    <w:rPr>
      <w:rFonts w:ascii="Arial" w:hAnsi="Arial"/>
      <w:sz w:val="18"/>
      <w:lang w:val="x-none" w:eastAsia="x-none"/>
    </w:rPr>
  </w:style>
  <w:style w:type="character" w:customStyle="1" w:styleId="TACChar">
    <w:name w:val="TAC Char"/>
    <w:link w:val="TAC"/>
    <w:qFormat/>
    <w:locked/>
    <w:rsid w:val="00FA77AF"/>
    <w:rPr>
      <w:rFonts w:ascii="Arial" w:eastAsia="Times New Roman" w:hAnsi="Arial" w:cs="Times New Roman"/>
      <w:sz w:val="18"/>
      <w:szCs w:val="20"/>
      <w:lang w:val="x-none" w:eastAsia="x-none"/>
    </w:rPr>
  </w:style>
  <w:style w:type="paragraph" w:customStyle="1" w:styleId="TAH">
    <w:name w:val="TAH"/>
    <w:basedOn w:val="TAC"/>
    <w:link w:val="TAHCar"/>
    <w:rsid w:val="006D153B"/>
    <w:pPr>
      <w:overflowPunct/>
      <w:autoSpaceDE/>
      <w:autoSpaceDN/>
      <w:adjustRightInd/>
      <w:textAlignment w:val="auto"/>
    </w:pPr>
    <w:rPr>
      <w:b/>
      <w:lang w:eastAsia="en-US"/>
    </w:rPr>
  </w:style>
  <w:style w:type="character" w:customStyle="1" w:styleId="TAHCar">
    <w:name w:val="TAH Car"/>
    <w:link w:val="TAH"/>
    <w:rsid w:val="006D153B"/>
    <w:rPr>
      <w:rFonts w:ascii="Arial" w:eastAsia="Times New Roman" w:hAnsi="Arial" w:cs="Times New Roman"/>
      <w:b/>
      <w:sz w:val="18"/>
      <w:szCs w:val="20"/>
      <w:lang w:val="x-none"/>
    </w:rPr>
  </w:style>
  <w:style w:type="paragraph" w:styleId="DocumentMap">
    <w:name w:val="Document Map"/>
    <w:basedOn w:val="Normal"/>
    <w:link w:val="DocumentMapChar"/>
    <w:rsid w:val="00153582"/>
    <w:pPr>
      <w:shd w:val="clear" w:color="auto" w:fill="000080"/>
    </w:pPr>
    <w:rPr>
      <w:rFonts w:ascii="Tahoma" w:hAnsi="Tahoma" w:cs="Tahoma"/>
    </w:rPr>
  </w:style>
  <w:style w:type="character" w:customStyle="1" w:styleId="DocumentMapChar">
    <w:name w:val="Document Map Char"/>
    <w:basedOn w:val="DefaultParagraphFont"/>
    <w:link w:val="DocumentMap"/>
    <w:rsid w:val="00153582"/>
    <w:rPr>
      <w:rFonts w:ascii="Tahoma" w:eastAsia="Times New Roman" w:hAnsi="Tahoma" w:cs="Tahoma"/>
      <w:sz w:val="20"/>
      <w:szCs w:val="20"/>
      <w:shd w:val="clear" w:color="auto" w:fill="000080"/>
      <w:lang w:val="en-GB" w:eastAsia="ja-JP"/>
    </w:rPr>
  </w:style>
  <w:style w:type="paragraph" w:styleId="ListBullet">
    <w:name w:val="List Bullet"/>
    <w:basedOn w:val="List"/>
    <w:rsid w:val="00153582"/>
    <w:pPr>
      <w:numPr>
        <w:numId w:val="27"/>
      </w:numPr>
      <w:spacing w:after="120"/>
      <w:contextualSpacing w:val="0"/>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609505">
      <w:bodyDiv w:val="1"/>
      <w:marLeft w:val="0"/>
      <w:marRight w:val="0"/>
      <w:marTop w:val="0"/>
      <w:marBottom w:val="0"/>
      <w:divBdr>
        <w:top w:val="none" w:sz="0" w:space="0" w:color="auto"/>
        <w:left w:val="none" w:sz="0" w:space="0" w:color="auto"/>
        <w:bottom w:val="none" w:sz="0" w:space="0" w:color="auto"/>
        <w:right w:val="none" w:sz="0" w:space="0" w:color="auto"/>
      </w:divBdr>
    </w:div>
    <w:div w:id="73007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3gpp.org/ftp/tsg_ran/WG1_RL1/TSGR1_92/Docs/R1-1803475.zip" TargetMode="Externa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jpe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2/Docs/R1-1803435.zip"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header" Target="header2.xml"/><Relationship Id="rId10" Type="http://schemas.openxmlformats.org/officeDocument/2006/relationships/image" Target="cid:image001.png@01D3E8B0.C4A21100" TargetMode="External"/><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4C2D8-4265-4CED-BDBF-578C78D0F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13</Pages>
  <Words>5102</Words>
  <Characters>27045</Characters>
  <Application>Microsoft Office Word</Application>
  <DocSecurity>0</DocSecurity>
  <Lines>225</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Ericsson</cp:lastModifiedBy>
  <cp:revision>14</cp:revision>
  <dcterms:created xsi:type="dcterms:W3CDTF">2018-05-15T11:28:00Z</dcterms:created>
  <dcterms:modified xsi:type="dcterms:W3CDTF">2018-05-20T20:35:00Z</dcterms:modified>
</cp:coreProperties>
</file>